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26" w:rsidRDefault="00CC2426" w:rsidP="009B1E63">
      <w:pPr>
        <w:jc w:val="center"/>
      </w:pPr>
      <w:r>
        <w:t>ՀԱՃԱԽԱԿԻ ՀՆՉՈՂ ՀԱՐՑԵՐ</w:t>
      </w:r>
    </w:p>
    <w:p w:rsidR="00CC2426" w:rsidRDefault="00CC2426" w:rsidP="00DA70C0">
      <w:pPr>
        <w:pStyle w:val="ListParagraph"/>
        <w:ind w:left="360"/>
        <w:jc w:val="both"/>
      </w:pPr>
    </w:p>
    <w:p w:rsidR="00335574" w:rsidRPr="00AA6C90" w:rsidRDefault="00CC2426" w:rsidP="00AA6C90">
      <w:pPr>
        <w:pStyle w:val="ListParagraph"/>
        <w:numPr>
          <w:ilvl w:val="0"/>
          <w:numId w:val="9"/>
        </w:numPr>
        <w:jc w:val="both"/>
        <w:rPr>
          <w:b/>
          <w:u w:val="none"/>
        </w:rPr>
      </w:pPr>
      <w:proofErr w:type="spellStart"/>
      <w:r w:rsidRPr="00AA6C90">
        <w:rPr>
          <w:b/>
          <w:u w:val="none"/>
        </w:rPr>
        <w:t>Ի</w:t>
      </w:r>
      <w:r w:rsidRPr="00AA6C90">
        <w:rPr>
          <w:rFonts w:ascii="Sylfaen" w:hAnsi="Sylfaen"/>
          <w:b/>
          <w:u w:val="none"/>
        </w:rPr>
        <w:t>՞</w:t>
      </w:r>
      <w:r w:rsidRPr="00AA6C90">
        <w:rPr>
          <w:b/>
          <w:u w:val="none"/>
        </w:rPr>
        <w:t>նչ</w:t>
      </w:r>
      <w:proofErr w:type="spellEnd"/>
      <w:r w:rsidRPr="00AA6C90">
        <w:rPr>
          <w:b/>
          <w:u w:val="none"/>
        </w:rPr>
        <w:t xml:space="preserve"> է </w:t>
      </w:r>
      <w:r w:rsidR="009B1E63" w:rsidRPr="00AA6C90">
        <w:rPr>
          <w:b/>
          <w:u w:val="none"/>
        </w:rPr>
        <w:t>«COVAX FAC</w:t>
      </w:r>
      <w:r w:rsidRPr="00AA6C90">
        <w:rPr>
          <w:b/>
          <w:u w:val="none"/>
        </w:rPr>
        <w:t xml:space="preserve">ILITI» </w:t>
      </w:r>
      <w:proofErr w:type="spellStart"/>
      <w:r w:rsidRPr="00AA6C90">
        <w:rPr>
          <w:b/>
          <w:u w:val="none"/>
        </w:rPr>
        <w:t>նախաձեռնությունը</w:t>
      </w:r>
      <w:proofErr w:type="spellEnd"/>
      <w:r w:rsidRPr="00AA6C90">
        <w:rPr>
          <w:b/>
          <w:u w:val="none"/>
        </w:rPr>
        <w:t>:</w:t>
      </w:r>
    </w:p>
    <w:p w:rsidR="00AA6C90" w:rsidRDefault="00BB242C" w:rsidP="00AA6C90">
      <w:pPr>
        <w:pStyle w:val="norm"/>
        <w:spacing w:line="360" w:lineRule="auto"/>
        <w:ind w:firstLine="720"/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Ա</w:t>
      </w:r>
      <w:r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 xml:space="preserve">շխարհի բոլոր շահագրգիռ պետություններին հավասար իրավունքներով և հիմունքներով կորոնավիորւսային հիվանդության </w:t>
      </w:r>
      <w:r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(</w:t>
      </w:r>
      <w:r w:rsidRPr="006905F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COVID-19</w:t>
      </w:r>
      <w:r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 xml:space="preserve">) </w:t>
      </w:r>
      <w:r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դեմ առկա արդյունավետ, անվտանգ պատվաստանյութ</w:t>
      </w:r>
      <w:r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 xml:space="preserve">երի հասանելություն ապահովելու </w:t>
      </w:r>
      <w:r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նպատակ</w:t>
      </w:r>
      <w:r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 xml:space="preserve">ով </w:t>
      </w:r>
      <w:r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 xml:space="preserve">ստեղծվել է </w:t>
      </w:r>
      <w:r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«</w:t>
      </w:r>
      <w:r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COVAX FACIL</w:t>
      </w:r>
      <w:r w:rsidRPr="002379E5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I</w:t>
      </w:r>
      <w:r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TY</w:t>
      </w:r>
      <w:r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 xml:space="preserve">» </w:t>
      </w:r>
      <w:r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 xml:space="preserve">ախաձեռնությունը՝  </w:t>
      </w:r>
      <w:r w:rsidR="00AA6C90"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Պատվաստումների և պատվաստանյութերի դաշինքի</w:t>
      </w:r>
      <w:r w:rsidR="00AA6C9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 xml:space="preserve"> (</w:t>
      </w:r>
      <w:r w:rsidR="00AA6C90"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ԳԱՎԻ</w:t>
      </w:r>
      <w:r w:rsidR="00AA6C9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)</w:t>
      </w:r>
      <w:r w:rsidR="00AA6C90"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, Առողջապահությ</w:t>
      </w:r>
      <w:r w:rsidR="00AA6C9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ան համաշխարհային կազմակերպությա</w:t>
      </w:r>
      <w:r w:rsidR="00AA6C90"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 xml:space="preserve">ն </w:t>
      </w:r>
      <w:r w:rsidR="00AA6C9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(</w:t>
      </w:r>
      <w:r w:rsidR="00AA6C90"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ԱՀԿ</w:t>
      </w:r>
      <w:r w:rsidR="00AA6C9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) և</w:t>
      </w:r>
      <w:r w:rsidR="00AA6C90"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 xml:space="preserve"> Համաճարակների պատրաստվածության նորարարությունների կոալիցիայի </w:t>
      </w:r>
      <w:r w:rsidR="00AA6C9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(</w:t>
      </w:r>
      <w:r w:rsidR="00AA6C90"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ՀՊՆԿ</w:t>
      </w:r>
      <w:r w:rsidR="00AA6C9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>)</w:t>
      </w:r>
      <w:r w:rsidR="00AA6C90" w:rsidRPr="00C76F80">
        <w:rPr>
          <w:rFonts w:ascii="GHEA Grapalat" w:hAnsi="GHEA Grapalat" w:cs="Sylfaen"/>
          <w:color w:val="1C1E21"/>
          <w:sz w:val="24"/>
          <w:szCs w:val="24"/>
          <w:shd w:val="clear" w:color="auto" w:fill="FFFFFF"/>
          <w:lang w:val="hy-AM"/>
        </w:rPr>
        <w:t xml:space="preserve"> ջանքերով:</w:t>
      </w:r>
    </w:p>
    <w:p w:rsidR="00220A0B" w:rsidRPr="005428B6" w:rsidRDefault="00AA6C90" w:rsidP="005428B6">
      <w:pPr>
        <w:pStyle w:val="yiv1629144832mso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color w:val="1C1E21"/>
          <w:shd w:val="clear" w:color="auto" w:fill="FFFFFF"/>
          <w:lang w:val="hy-AM" w:eastAsia="ru-RU"/>
        </w:rPr>
      </w:pPr>
      <w:r>
        <w:rPr>
          <w:rFonts w:ascii="GHEA Grapalat" w:hAnsi="GHEA Grapalat" w:cs="Sylfaen"/>
          <w:color w:val="1C1E21"/>
          <w:shd w:val="clear" w:color="auto" w:fill="FFFFFF"/>
          <w:lang w:val="hy-AM" w:eastAsia="ru-RU"/>
        </w:rPr>
        <w:t>«</w:t>
      </w:r>
      <w:r w:rsidRPr="003D2140">
        <w:rPr>
          <w:rFonts w:ascii="GHEA Grapalat" w:hAnsi="GHEA Grapalat" w:cs="Sylfaen"/>
          <w:color w:val="1C1E21"/>
          <w:shd w:val="clear" w:color="auto" w:fill="FFFFFF"/>
          <w:lang w:val="hy-AM" w:eastAsia="ru-RU"/>
        </w:rPr>
        <w:t>COVAX FACIL</w:t>
      </w:r>
      <w:r w:rsidRPr="002379E5">
        <w:rPr>
          <w:rFonts w:ascii="GHEA Grapalat" w:hAnsi="GHEA Grapalat" w:cs="Sylfaen"/>
          <w:color w:val="1C1E21"/>
          <w:shd w:val="clear" w:color="auto" w:fill="FFFFFF"/>
          <w:lang w:val="hy-AM" w:eastAsia="ru-RU"/>
        </w:rPr>
        <w:t>I</w:t>
      </w:r>
      <w:r w:rsidRPr="003D2140">
        <w:rPr>
          <w:rFonts w:ascii="GHEA Grapalat" w:hAnsi="GHEA Grapalat" w:cs="Sylfaen"/>
          <w:color w:val="1C1E21"/>
          <w:shd w:val="clear" w:color="auto" w:fill="FFFFFF"/>
          <w:lang w:val="hy-AM" w:eastAsia="ru-RU"/>
        </w:rPr>
        <w:t>TY</w:t>
      </w:r>
      <w:r>
        <w:rPr>
          <w:rFonts w:ascii="GHEA Grapalat" w:hAnsi="GHEA Grapalat" w:cs="Sylfaen"/>
          <w:color w:val="1C1E21"/>
          <w:shd w:val="clear" w:color="auto" w:fill="FFFFFF"/>
          <w:lang w:val="hy-AM" w:eastAsia="ru-RU"/>
        </w:rPr>
        <w:t>» նախաձեռնությունը</w:t>
      </w:r>
      <w:r w:rsidRPr="003D2140">
        <w:rPr>
          <w:rFonts w:ascii="GHEA Grapalat" w:hAnsi="GHEA Grapalat" w:cs="Sylfaen"/>
          <w:color w:val="1C1E21"/>
          <w:shd w:val="clear" w:color="auto" w:fill="FFFFFF"/>
          <w:lang w:val="hy-AM" w:eastAsia="ru-RU"/>
        </w:rPr>
        <w:t xml:space="preserve"> վարում է անմիջական բանակցություններ պատվաստանյութերի արտադրողների հետ՝ նպաստելով պատվաստանյութի արտադրման գործընթացի արագացմանը, սահմանելով պատվաստանյութերի միասնական գներ, աջակցելով </w:t>
      </w:r>
      <w:r>
        <w:rPr>
          <w:rFonts w:ascii="GHEA Grapalat" w:hAnsi="GHEA Grapalat" w:cs="Sylfaen"/>
          <w:color w:val="1C1E21"/>
          <w:shd w:val="clear" w:color="auto" w:fill="FFFFFF"/>
          <w:lang w:val="hy-AM" w:eastAsia="ru-RU"/>
        </w:rPr>
        <w:t>նախաձեռնությունում</w:t>
      </w:r>
      <w:r w:rsidRPr="003D2140">
        <w:rPr>
          <w:rFonts w:ascii="GHEA Grapalat" w:hAnsi="GHEA Grapalat" w:cs="Sylfaen"/>
          <w:color w:val="1C1E21"/>
          <w:shd w:val="clear" w:color="auto" w:fill="FFFFFF"/>
          <w:lang w:val="hy-AM" w:eastAsia="ru-RU"/>
        </w:rPr>
        <w:t xml:space="preserve"> ընդգրկված երկրների համար երաշխավորված գնով և քանակով պատվաստանյութերի ձեռքբերմանը: </w:t>
      </w:r>
      <w:r w:rsidR="00220A0B" w:rsidRPr="005428B6">
        <w:rPr>
          <w:rFonts w:ascii="GHEA Grapalat" w:hAnsi="GHEA Grapalat" w:cs="Sylfaen"/>
          <w:color w:val="1C1E21"/>
          <w:shd w:val="clear" w:color="auto" w:fill="FFFFFF"/>
          <w:lang w:val="hy-AM" w:eastAsia="ru-RU"/>
        </w:rPr>
        <w:t>Հայաստան</w:t>
      </w:r>
      <w:r w:rsidRPr="005428B6">
        <w:rPr>
          <w:rFonts w:ascii="GHEA Grapalat" w:hAnsi="GHEA Grapalat" w:cs="Sylfaen"/>
          <w:color w:val="1C1E21"/>
          <w:shd w:val="clear" w:color="auto" w:fill="FFFFFF"/>
          <w:lang w:val="hy-AM" w:eastAsia="ru-RU"/>
        </w:rPr>
        <w:t>ը 2020թ. սեպտեմբերին</w:t>
      </w:r>
      <w:r w:rsidR="00220A0B" w:rsidRPr="005428B6">
        <w:rPr>
          <w:rFonts w:ascii="GHEA Grapalat" w:hAnsi="GHEA Grapalat" w:cs="Sylfaen"/>
          <w:color w:val="1C1E21"/>
          <w:shd w:val="clear" w:color="auto" w:fill="FFFFFF"/>
          <w:lang w:val="hy-AM" w:eastAsia="ru-RU"/>
        </w:rPr>
        <w:t xml:space="preserve"> անդամակցել է «COVAX FACILTY» նախաձեռնությանը:</w:t>
      </w:r>
    </w:p>
    <w:p w:rsidR="00AA6C90" w:rsidRPr="00AA6C90" w:rsidRDefault="00AA6C90" w:rsidP="00220A0B">
      <w:pPr>
        <w:pStyle w:val="ListParagraph"/>
        <w:ind w:left="360"/>
        <w:jc w:val="both"/>
        <w:rPr>
          <w:lang w:val="hy-AM"/>
        </w:rPr>
      </w:pPr>
    </w:p>
    <w:p w:rsidR="00CC2426" w:rsidRPr="00FB09ED" w:rsidRDefault="009B1E63" w:rsidP="00FB09ED">
      <w:pPr>
        <w:pStyle w:val="ListParagraph"/>
        <w:numPr>
          <w:ilvl w:val="0"/>
          <w:numId w:val="9"/>
        </w:numPr>
        <w:jc w:val="both"/>
        <w:rPr>
          <w:b/>
          <w:lang w:val="hy-AM"/>
        </w:rPr>
      </w:pPr>
      <w:r w:rsidRPr="00FB09ED">
        <w:rPr>
          <w:b/>
          <w:color w:val="1D2228"/>
          <w:shd w:val="clear" w:color="auto" w:fill="FFFFFF"/>
          <w:lang w:val="hy-AM"/>
        </w:rPr>
        <w:t>Ի</w:t>
      </w:r>
      <w:r w:rsidR="003A2A59" w:rsidRPr="00FB09ED">
        <w:rPr>
          <w:b/>
          <w:color w:val="1D2228"/>
          <w:shd w:val="clear" w:color="auto" w:fill="FFFFFF"/>
          <w:lang w:val="hy-AM"/>
        </w:rPr>
        <w:t>՞</w:t>
      </w:r>
      <w:r w:rsidRPr="00FB09ED">
        <w:rPr>
          <w:b/>
          <w:color w:val="1D2228"/>
          <w:shd w:val="clear" w:color="auto" w:fill="FFFFFF"/>
          <w:lang w:val="hy-AM"/>
        </w:rPr>
        <w:t>նչ է «</w:t>
      </w:r>
      <w:r w:rsidRPr="00F37E77">
        <w:rPr>
          <w:b/>
          <w:color w:val="1D2228"/>
          <w:u w:val="none"/>
          <w:shd w:val="clear" w:color="auto" w:fill="FFFFFF"/>
          <w:lang w:val="hy-AM"/>
        </w:rPr>
        <w:t>Իմունականխարգելման</w:t>
      </w:r>
      <w:r w:rsidRPr="00FB09ED">
        <w:rPr>
          <w:b/>
          <w:color w:val="1D2228"/>
          <w:shd w:val="clear" w:color="auto" w:fill="FFFFFF"/>
          <w:lang w:val="hy-AM"/>
        </w:rPr>
        <w:t xml:space="preserve"> հարցերով հանրապետական խորհրդատվական փորձագիտական հանձնաժողովը»:</w:t>
      </w:r>
    </w:p>
    <w:p w:rsidR="00F37E77" w:rsidRPr="00F37E77" w:rsidRDefault="00F37E77" w:rsidP="00F37E77">
      <w:pPr>
        <w:pStyle w:val="norm"/>
        <w:spacing w:line="360" w:lineRule="auto"/>
        <w:rPr>
          <w:rFonts w:ascii="GHEA Grapalat" w:hAnsi="GHEA Grapalat"/>
          <w:color w:val="1D2228"/>
          <w:sz w:val="24"/>
          <w:szCs w:val="24"/>
          <w:shd w:val="clear" w:color="auto" w:fill="FFFFFF"/>
          <w:lang w:val="hy-AM"/>
        </w:rPr>
      </w:pPr>
      <w:r w:rsidRPr="00F37E77">
        <w:rPr>
          <w:rFonts w:ascii="GHEA Grapalat" w:hAnsi="GHEA Grapalat"/>
          <w:color w:val="1D2228"/>
          <w:sz w:val="24"/>
          <w:szCs w:val="24"/>
          <w:shd w:val="clear" w:color="auto" w:fill="FFFFFF"/>
          <w:lang w:val="hy-AM"/>
        </w:rPr>
        <w:t xml:space="preserve">«Իմունականխարգելման հարցերով հանրապետական խորհրդատվական փորձագիտական հանձնաժողովը» ճանաչված </w:t>
      </w:r>
      <w:r w:rsidRPr="00F37E77">
        <w:rPr>
          <w:rFonts w:ascii="GHEA Grapalat" w:hAnsi="GHEA Grapalat" w:cs="Sylfaen"/>
          <w:sz w:val="24"/>
          <w:szCs w:val="24"/>
          <w:lang w:val="hy-AM" w:eastAsia="fr-FR"/>
        </w:rPr>
        <w:t xml:space="preserve">փորձագետներից կազմված մեթոդական,  ռեսուրսային և խորհրդատվական անկախ մարմին է, որի հիմնական խնդիրն է աջակցել և խորհրդատվություն տրամադրել Հայաստանի Հանրապետության առողջապահության նախարարությանը՝ իմունականխարգելման ոլորտում ապացուցողական տվյալների հիման վրա որոշումների կայացման, այդ </w:t>
      </w:r>
      <w:r w:rsidRPr="00F37E77">
        <w:rPr>
          <w:rFonts w:ascii="GHEA Grapalat" w:hAnsi="GHEA Grapalat" w:cs="Sylfaen"/>
          <w:sz w:val="24"/>
          <w:szCs w:val="24"/>
          <w:lang w:val="hy-AM" w:eastAsia="fr-FR"/>
        </w:rPr>
        <w:lastRenderedPageBreak/>
        <w:t xml:space="preserve">թվում` նոր պատվաստանյութերի և տեխնոլոգիաների ներդրման ուղղությամբ: </w:t>
      </w:r>
      <w:r>
        <w:rPr>
          <w:rFonts w:ascii="GHEA Grapalat" w:hAnsi="GHEA Grapalat" w:cs="Sylfaen"/>
          <w:sz w:val="24"/>
          <w:szCs w:val="24"/>
          <w:lang w:val="hy-AM" w:eastAsia="fr-FR"/>
        </w:rPr>
        <w:t>Մասնավորապես՝</w:t>
      </w:r>
    </w:p>
    <w:p w:rsidR="00406F82" w:rsidRPr="00406F82" w:rsidRDefault="00406F82" w:rsidP="00406F82">
      <w:pPr>
        <w:pStyle w:val="ListParagraph"/>
        <w:numPr>
          <w:ilvl w:val="0"/>
          <w:numId w:val="7"/>
        </w:numPr>
        <w:tabs>
          <w:tab w:val="left" w:pos="540"/>
        </w:tabs>
        <w:spacing w:after="160" w:line="360" w:lineRule="auto"/>
        <w:ind w:left="360" w:firstLine="0"/>
        <w:jc w:val="both"/>
        <w:rPr>
          <w:rFonts w:cs="Sylfaen"/>
          <w:lang w:val="hy-AM" w:eastAsia="fr-FR"/>
        </w:rPr>
      </w:pPr>
      <w:r>
        <w:rPr>
          <w:rFonts w:cs="Sylfaen"/>
          <w:lang w:val="hy-AM" w:eastAsia="fr-FR"/>
        </w:rPr>
        <w:t>Իմունականխարգելման ոլորտում իրականացվող քաղաքականության վերլուծությունների իրականացում և օպտիմալ ազգային քաղաքականության վերաբերյալ առաջարկությունների ներկայացում Առողջապահության նախարարությանը:</w:t>
      </w:r>
    </w:p>
    <w:p w:rsidR="00406F82" w:rsidRPr="00406F82" w:rsidRDefault="00406F82" w:rsidP="00406F82">
      <w:pPr>
        <w:pStyle w:val="ListParagraph"/>
        <w:numPr>
          <w:ilvl w:val="0"/>
          <w:numId w:val="7"/>
        </w:numPr>
        <w:tabs>
          <w:tab w:val="left" w:pos="540"/>
        </w:tabs>
        <w:spacing w:after="160" w:line="360" w:lineRule="auto"/>
        <w:ind w:left="360" w:firstLine="0"/>
        <w:jc w:val="both"/>
        <w:rPr>
          <w:rFonts w:cs="Sylfaen"/>
          <w:lang w:val="hy-AM" w:eastAsia="fr-FR"/>
        </w:rPr>
      </w:pPr>
      <w:r w:rsidRPr="00406F82">
        <w:rPr>
          <w:rFonts w:cs="Sylfaen"/>
          <w:lang w:val="hy-AM" w:eastAsia="fr-FR"/>
        </w:rPr>
        <w:t>Իմունականխարգելման ազգային ծրագրի գերակա խնդիրների  և դրանց հաղթահարմանն ուղղված միջոցառումների, իմունականխարգելման ազգային ծրագրի ռազմավարությունների քննարկում և առաջարկությունների ներկայացում Առողջապահության նախարարությանը:</w:t>
      </w:r>
    </w:p>
    <w:p w:rsidR="00642A18" w:rsidRPr="003D082A" w:rsidRDefault="00642A18" w:rsidP="00642A18">
      <w:pPr>
        <w:pStyle w:val="ListParagraph"/>
        <w:numPr>
          <w:ilvl w:val="0"/>
          <w:numId w:val="7"/>
        </w:numPr>
        <w:tabs>
          <w:tab w:val="left" w:pos="540"/>
        </w:tabs>
        <w:spacing w:after="160" w:line="360" w:lineRule="auto"/>
        <w:ind w:left="360" w:firstLine="0"/>
        <w:jc w:val="both"/>
        <w:rPr>
          <w:rFonts w:cs="Sylfaen"/>
          <w:lang w:val="hy-AM" w:eastAsia="fr-FR"/>
        </w:rPr>
      </w:pPr>
      <w:r w:rsidRPr="00406F82">
        <w:rPr>
          <w:rFonts w:cs="Sylfaen"/>
          <w:lang w:val="hy-AM" w:eastAsia="fr-FR"/>
        </w:rPr>
        <w:t xml:space="preserve"> </w:t>
      </w:r>
      <w:r w:rsidRPr="003D082A">
        <w:rPr>
          <w:rFonts w:cs="Sylfaen"/>
          <w:lang w:val="hy-AM" w:eastAsia="fr-FR"/>
        </w:rPr>
        <w:t>Պատվաստումների ազգային օրացույցի վերաբերյալ առաջարկությունների ներկայացում</w:t>
      </w:r>
      <w:r>
        <w:rPr>
          <w:rFonts w:cs="Sylfaen"/>
          <w:lang w:val="hy-AM" w:eastAsia="fr-FR"/>
        </w:rPr>
        <w:t xml:space="preserve"> Առողջապահության նախարարությանը</w:t>
      </w:r>
      <w:r w:rsidRPr="003D082A">
        <w:rPr>
          <w:rFonts w:cs="Sylfaen"/>
          <w:lang w:val="hy-AM" w:eastAsia="fr-FR"/>
        </w:rPr>
        <w:t>:</w:t>
      </w:r>
    </w:p>
    <w:p w:rsidR="00642A18" w:rsidRPr="003D082A" w:rsidRDefault="00642A18" w:rsidP="00642A18">
      <w:pPr>
        <w:pStyle w:val="ListParagraph"/>
        <w:numPr>
          <w:ilvl w:val="0"/>
          <w:numId w:val="7"/>
        </w:numPr>
        <w:tabs>
          <w:tab w:val="left" w:pos="540"/>
        </w:tabs>
        <w:spacing w:after="160" w:line="360" w:lineRule="auto"/>
        <w:ind w:left="360" w:firstLine="0"/>
        <w:jc w:val="both"/>
        <w:rPr>
          <w:rFonts w:cs="Sylfaen"/>
          <w:lang w:val="hy-AM" w:eastAsia="fr-FR"/>
        </w:rPr>
      </w:pPr>
      <w:r w:rsidRPr="003D082A">
        <w:rPr>
          <w:rFonts w:cs="Sylfaen"/>
          <w:lang w:val="hy-AM" w:eastAsia="fr-FR"/>
        </w:rPr>
        <w:t xml:space="preserve">Հայաստանի Հանրապետությունում չկիրառվող պատվաստանյութերի ներդրման անհրաժեշտության գնահատում և առաջարկությունների ներկայացում՝ երկրում առկա առողջապահական խնդիրների համատեքստում, դրանց հնարավոր ազդեցության վերաբերյալ խորհրդատվության տրամադրում: </w:t>
      </w:r>
    </w:p>
    <w:p w:rsidR="00642A18" w:rsidRPr="003D082A" w:rsidRDefault="00642A18" w:rsidP="00642A18">
      <w:pPr>
        <w:pStyle w:val="ListParagraph"/>
        <w:numPr>
          <w:ilvl w:val="0"/>
          <w:numId w:val="7"/>
        </w:numPr>
        <w:tabs>
          <w:tab w:val="left" w:pos="540"/>
        </w:tabs>
        <w:spacing w:after="160" w:line="360" w:lineRule="auto"/>
        <w:ind w:left="360" w:firstLine="0"/>
        <w:jc w:val="both"/>
        <w:rPr>
          <w:rFonts w:cs="Sylfaen"/>
          <w:lang w:val="hy-AM" w:eastAsia="fr-FR"/>
        </w:rPr>
      </w:pPr>
      <w:r w:rsidRPr="003D082A">
        <w:rPr>
          <w:rFonts w:cs="Sylfaen"/>
          <w:lang w:val="hy-AM" w:eastAsia="fr-FR"/>
        </w:rPr>
        <w:t xml:space="preserve">  Ռազմավարությունների մշակման համար լրացուցիչ տվյալների անհրաժեշտության կարիքի գնահատում և նշված տվյալների հավաքագրման վերաբերյալ խորհրդատվության տրամադրում: </w:t>
      </w:r>
    </w:p>
    <w:p w:rsidR="00642A18" w:rsidRPr="003D082A" w:rsidRDefault="00642A18" w:rsidP="00642A18">
      <w:pPr>
        <w:pStyle w:val="ListParagraph"/>
        <w:numPr>
          <w:ilvl w:val="0"/>
          <w:numId w:val="7"/>
        </w:numPr>
        <w:tabs>
          <w:tab w:val="left" w:pos="540"/>
        </w:tabs>
        <w:spacing w:after="160" w:line="360" w:lineRule="auto"/>
        <w:ind w:left="360" w:firstLine="0"/>
        <w:jc w:val="both"/>
        <w:rPr>
          <w:rFonts w:cs="Sylfaen"/>
          <w:lang w:val="hy-AM" w:eastAsia="fr-FR"/>
        </w:rPr>
      </w:pPr>
      <w:r w:rsidRPr="003D082A">
        <w:rPr>
          <w:rFonts w:cs="Sylfaen"/>
          <w:lang w:val="hy-AM" w:eastAsia="fr-FR"/>
        </w:rPr>
        <w:t xml:space="preserve"> Անհրաժեշտության դեպքում աշխատանքային խմբերի ձևավորում՝ նոր պատվաստանյութերի և պատվաստումային ծառայությունների մատուցման գործընթացներում նոր տեխնոլոգիաների ներդրման համար ուսումնասիրությունների, հետազոտական աշխատանքների իրականացման և անհրաժեշտ նյութերի  ներկայացման նպատակով:</w:t>
      </w:r>
    </w:p>
    <w:p w:rsidR="00642A18" w:rsidRPr="008322CE" w:rsidRDefault="00642A18" w:rsidP="00642A18">
      <w:pPr>
        <w:pStyle w:val="ListParagraph"/>
        <w:tabs>
          <w:tab w:val="left" w:pos="540"/>
        </w:tabs>
        <w:spacing w:line="360" w:lineRule="auto"/>
        <w:ind w:left="0"/>
        <w:jc w:val="both"/>
        <w:rPr>
          <w:rFonts w:cs="Sylfaen"/>
          <w:sz w:val="2"/>
          <w:lang w:val="hy-AM" w:eastAsia="fr-FR"/>
        </w:rPr>
      </w:pPr>
    </w:p>
    <w:p w:rsidR="003A2A59" w:rsidRPr="00642A18" w:rsidRDefault="003A2A59" w:rsidP="003A2A59">
      <w:pPr>
        <w:pStyle w:val="ListParagraph"/>
        <w:ind w:left="360"/>
        <w:jc w:val="both"/>
        <w:rPr>
          <w:lang w:val="hy-AM"/>
        </w:rPr>
      </w:pPr>
    </w:p>
    <w:p w:rsidR="00220A0B" w:rsidRPr="00F37E77" w:rsidRDefault="00CC2426" w:rsidP="00F37E77">
      <w:pPr>
        <w:pStyle w:val="ListParagraph"/>
        <w:numPr>
          <w:ilvl w:val="0"/>
          <w:numId w:val="9"/>
        </w:numPr>
        <w:jc w:val="both"/>
        <w:rPr>
          <w:b/>
          <w:color w:val="1D2228"/>
          <w:u w:val="none"/>
          <w:shd w:val="clear" w:color="auto" w:fill="FFFFFF"/>
          <w:lang w:val="hy-AM"/>
        </w:rPr>
      </w:pPr>
      <w:r w:rsidRPr="00F37E77">
        <w:rPr>
          <w:b/>
          <w:color w:val="1D2228"/>
          <w:u w:val="none"/>
          <w:shd w:val="clear" w:color="auto" w:fill="FFFFFF"/>
          <w:lang w:val="hy-AM"/>
        </w:rPr>
        <w:t>Հնարավո՞ր է արդյոք արագացված տեմպերով պատվաստանյութերի ստեղծումը:</w:t>
      </w:r>
    </w:p>
    <w:p w:rsidR="003A2A59" w:rsidRPr="00406F82" w:rsidRDefault="003A2A59" w:rsidP="003A2A59">
      <w:pPr>
        <w:pStyle w:val="ListParagraph"/>
        <w:rPr>
          <w:lang w:val="hy-AM"/>
        </w:rPr>
      </w:pPr>
    </w:p>
    <w:p w:rsidR="003A2A59" w:rsidRPr="00406F82" w:rsidRDefault="00F37E77" w:rsidP="003A2A59">
      <w:pPr>
        <w:pStyle w:val="ListParagraph"/>
        <w:ind w:left="360"/>
        <w:jc w:val="both"/>
        <w:rPr>
          <w:lang w:val="hy-AM"/>
        </w:rPr>
      </w:pPr>
      <w:r>
        <w:rPr>
          <w:lang w:val="hy-AM"/>
        </w:rPr>
        <w:t>Պ</w:t>
      </w:r>
      <w:r w:rsidR="003A2A59" w:rsidRPr="00406F82">
        <w:rPr>
          <w:lang w:val="hy-AM"/>
        </w:rPr>
        <w:t>ատվաստանյութերի արագացված ստեղծումը հնարավոր է</w:t>
      </w:r>
      <w:r>
        <w:rPr>
          <w:lang w:val="hy-AM"/>
        </w:rPr>
        <w:t>, սակայն դա չի նշանակում, որ որևէ փուլ կրճատվում է կամ դուրս է</w:t>
      </w:r>
      <w:r w:rsidR="00660C72">
        <w:rPr>
          <w:lang w:val="hy-AM"/>
        </w:rPr>
        <w:t xml:space="preserve"> </w:t>
      </w:r>
      <w:r>
        <w:rPr>
          <w:lang w:val="hy-AM"/>
        </w:rPr>
        <w:t>մնում, ուղղակի կլինկական հետազոտությունների փուլերը կարող են միաժամանակ իրականացվել</w:t>
      </w:r>
      <w:r w:rsidR="003A2A59" w:rsidRPr="00406F82">
        <w:rPr>
          <w:lang w:val="hy-AM"/>
        </w:rPr>
        <w:t xml:space="preserve">: Եթե սովորական ժամանակացույցով պատվաստանյութի ստեղծումը տևում է մոտ 10 տարի, ապա </w:t>
      </w:r>
      <w:r w:rsidR="00CE7735">
        <w:rPr>
          <w:lang w:val="hy-AM"/>
        </w:rPr>
        <w:t>օ</w:t>
      </w:r>
      <w:r w:rsidR="00CE7735" w:rsidRPr="00406F82">
        <w:rPr>
          <w:lang w:val="hy-AM"/>
        </w:rPr>
        <w:t>րինակ Մոդերնայի</w:t>
      </w:r>
      <w:r w:rsidR="00CE7735">
        <w:rPr>
          <w:lang w:val="hy-AM"/>
        </w:rPr>
        <w:t xml:space="preserve"> ստեղծումը</w:t>
      </w:r>
      <w:r w:rsidR="00660C72">
        <w:rPr>
          <w:lang w:val="hy-AM"/>
        </w:rPr>
        <w:t>՝</w:t>
      </w:r>
      <w:r w:rsidR="00CE7735">
        <w:rPr>
          <w:lang w:val="hy-AM"/>
        </w:rPr>
        <w:t xml:space="preserve"> </w:t>
      </w:r>
      <w:r w:rsidR="00CE7735" w:rsidRPr="00406F82">
        <w:rPr>
          <w:lang w:val="hy-AM"/>
        </w:rPr>
        <w:t xml:space="preserve"> </w:t>
      </w:r>
      <w:r w:rsidR="006D2BBF">
        <w:rPr>
          <w:lang w:val="hy-AM"/>
        </w:rPr>
        <w:t>վ</w:t>
      </w:r>
      <w:r w:rsidR="006D2BBF" w:rsidRPr="00406F82">
        <w:rPr>
          <w:lang w:val="hy-AM"/>
        </w:rPr>
        <w:t xml:space="preserve">իրուսի գենետիկ հաջորդականության վերծանումից մինչև կլինիկական հետազոտությունների ամփոփումը </w:t>
      </w:r>
      <w:r w:rsidR="00CE7735" w:rsidRPr="00406F82">
        <w:rPr>
          <w:lang w:val="hy-AM"/>
        </w:rPr>
        <w:t>տևել է մոտ 300 օր:</w:t>
      </w:r>
      <w:r w:rsidR="006D2BBF">
        <w:rPr>
          <w:lang w:val="hy-AM"/>
        </w:rPr>
        <w:t xml:space="preserve"> Ա</w:t>
      </w:r>
      <w:r w:rsidR="003A2A59" w:rsidRPr="00406F82">
        <w:rPr>
          <w:lang w:val="hy-AM"/>
        </w:rPr>
        <w:t>րագացված ժամանակացույցով նախակլինիկական փուլին զուգահեռ իրականաց</w:t>
      </w:r>
      <w:r w:rsidR="00531C56" w:rsidRPr="00406F82">
        <w:rPr>
          <w:lang w:val="hy-AM"/>
        </w:rPr>
        <w:t>վ</w:t>
      </w:r>
      <w:r w:rsidR="003A2A59" w:rsidRPr="00406F82">
        <w:rPr>
          <w:lang w:val="hy-AM"/>
        </w:rPr>
        <w:t xml:space="preserve">ել </w:t>
      </w:r>
      <w:r w:rsidR="00531C56" w:rsidRPr="00406F82">
        <w:rPr>
          <w:lang w:val="hy-AM"/>
        </w:rPr>
        <w:t xml:space="preserve">է </w:t>
      </w:r>
      <w:r w:rsidR="003A2A59" w:rsidRPr="00406F82">
        <w:rPr>
          <w:lang w:val="hy-AM"/>
        </w:rPr>
        <w:t>1-ին երկու կլինիկական փուլերը: 1-ին և 2-րդ փուլին զուգահեռ 3-րդ կլինիկական փուլը:</w:t>
      </w:r>
      <w:r w:rsidR="00CE7735" w:rsidRPr="00CE7735">
        <w:rPr>
          <w:lang w:val="hy-AM"/>
        </w:rPr>
        <w:t xml:space="preserve"> </w:t>
      </w:r>
    </w:p>
    <w:p w:rsidR="003A2A59" w:rsidRPr="00406F82" w:rsidRDefault="003A2A59" w:rsidP="003A2A59">
      <w:pPr>
        <w:pStyle w:val="ListParagraph"/>
        <w:ind w:left="360"/>
        <w:jc w:val="both"/>
        <w:rPr>
          <w:lang w:val="hy-AM"/>
        </w:rPr>
      </w:pPr>
    </w:p>
    <w:p w:rsidR="00CC2426" w:rsidRPr="0059523B" w:rsidRDefault="00CC2426" w:rsidP="0059523B">
      <w:pPr>
        <w:pStyle w:val="ListParagraph"/>
        <w:numPr>
          <w:ilvl w:val="0"/>
          <w:numId w:val="9"/>
        </w:numPr>
        <w:jc w:val="both"/>
        <w:rPr>
          <w:b/>
          <w:color w:val="1D2228"/>
          <w:u w:val="none"/>
          <w:shd w:val="clear" w:color="auto" w:fill="FFFFFF"/>
          <w:lang w:val="hy-AM"/>
        </w:rPr>
      </w:pPr>
      <w:r w:rsidRPr="0059523B">
        <w:rPr>
          <w:b/>
          <w:color w:val="1D2228"/>
          <w:u w:val="none"/>
          <w:shd w:val="clear" w:color="auto" w:fill="FFFFFF"/>
          <w:lang w:val="hy-AM"/>
        </w:rPr>
        <w:t>Որո՞նք են կորոնավիրուսային հիվանդության առումով ռիսկի խմբերը:</w:t>
      </w:r>
    </w:p>
    <w:p w:rsidR="00531C56" w:rsidRPr="000305A1" w:rsidRDefault="00531C56" w:rsidP="00531C56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0305A1">
        <w:rPr>
          <w:rFonts w:cs="Sylfaen"/>
          <w:lang w:val="hy-AM"/>
        </w:rPr>
        <w:t>բուժաշխատողները</w:t>
      </w:r>
      <w:r w:rsidRPr="000305A1">
        <w:rPr>
          <w:lang w:val="hy-AM"/>
        </w:rPr>
        <w:t>,</w:t>
      </w:r>
    </w:p>
    <w:p w:rsidR="00531C56" w:rsidRPr="000305A1" w:rsidRDefault="00531C56" w:rsidP="00531C56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0305A1">
        <w:rPr>
          <w:lang w:val="hy-AM"/>
        </w:rPr>
        <w:t xml:space="preserve"> 65 տարեկան և բարձր տարիքի անձինք, </w:t>
      </w:r>
    </w:p>
    <w:p w:rsidR="00531C56" w:rsidRPr="000305A1" w:rsidRDefault="00531C56" w:rsidP="00531C56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0305A1">
        <w:rPr>
          <w:lang w:val="hy-AM"/>
        </w:rPr>
        <w:t xml:space="preserve">16-64 տարեկան քրոնիկ հիվանդները, </w:t>
      </w:r>
    </w:p>
    <w:p w:rsidR="00531C56" w:rsidRPr="000305A1" w:rsidRDefault="00531C56" w:rsidP="00531C56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0305A1">
        <w:rPr>
          <w:lang w:val="hy-AM"/>
        </w:rPr>
        <w:t xml:space="preserve">տարեցների խնամքի և պաշտպանության հաստատությունների շահառուները և աշխատակիցները, </w:t>
      </w:r>
    </w:p>
    <w:p w:rsidR="00531C56" w:rsidRPr="000305A1" w:rsidRDefault="00531C56" w:rsidP="00531C56">
      <w:pPr>
        <w:pStyle w:val="ListParagraph"/>
        <w:numPr>
          <w:ilvl w:val="0"/>
          <w:numId w:val="3"/>
        </w:numPr>
        <w:jc w:val="both"/>
        <w:rPr>
          <w:lang w:val="hy-AM"/>
        </w:rPr>
      </w:pPr>
      <w:r w:rsidRPr="000305A1">
        <w:rPr>
          <w:lang w:val="hy-AM"/>
        </w:rPr>
        <w:t>բնակչության սոցիալական պաշտպանության հաստատությունների աշխատակիցները:</w:t>
      </w:r>
    </w:p>
    <w:p w:rsidR="00CC2426" w:rsidRPr="00531C56" w:rsidRDefault="00CC2426" w:rsidP="00DA70C0">
      <w:pPr>
        <w:pStyle w:val="ListParagraph"/>
        <w:jc w:val="both"/>
        <w:rPr>
          <w:lang w:val="hy-AM"/>
        </w:rPr>
      </w:pPr>
    </w:p>
    <w:p w:rsidR="007B2BB8" w:rsidRPr="00070BD5" w:rsidRDefault="007B2BB8" w:rsidP="007B2BB8">
      <w:pPr>
        <w:pStyle w:val="ListParagraph"/>
        <w:ind w:left="360"/>
        <w:jc w:val="both"/>
        <w:rPr>
          <w:lang w:val="hy-AM"/>
        </w:rPr>
      </w:pPr>
    </w:p>
    <w:p w:rsidR="00160976" w:rsidRPr="00160976" w:rsidRDefault="00160976" w:rsidP="00160976">
      <w:pPr>
        <w:pStyle w:val="ListParagraph"/>
        <w:numPr>
          <w:ilvl w:val="0"/>
          <w:numId w:val="9"/>
        </w:numPr>
        <w:jc w:val="both"/>
        <w:rPr>
          <w:rFonts w:cs="Sylfaen"/>
          <w:b/>
          <w:u w:val="none"/>
          <w:lang w:val="hy-AM"/>
        </w:rPr>
      </w:pPr>
      <w:r w:rsidRPr="00160976">
        <w:rPr>
          <w:rFonts w:cs="Sylfaen"/>
          <w:b/>
          <w:u w:val="none"/>
          <w:lang w:val="hy-AM"/>
        </w:rPr>
        <w:t xml:space="preserve"> Վերջին շրջանում «AstraZeneca» պատվաստանյութի վերաբերյալ շրջանառվո</w:t>
      </w:r>
      <w:r>
        <w:rPr>
          <w:rFonts w:cs="Sylfaen"/>
          <w:b/>
          <w:u w:val="none"/>
          <w:lang w:val="hy-AM"/>
        </w:rPr>
        <w:t>ւմ է</w:t>
      </w:r>
      <w:r w:rsidRPr="00160976">
        <w:rPr>
          <w:rFonts w:cs="Sylfaen"/>
          <w:b/>
          <w:u w:val="none"/>
          <w:lang w:val="hy-AM"/>
        </w:rPr>
        <w:t xml:space="preserve"> տեղեկատվություն</w:t>
      </w:r>
      <w:r>
        <w:rPr>
          <w:rFonts w:cs="Sylfaen"/>
          <w:b/>
          <w:u w:val="none"/>
          <w:lang w:val="hy-AM"/>
        </w:rPr>
        <w:t>՝ պատվաստումներից հետո արձանագրված մահվան դեպքերի և պատվաստանյութի խմբաքանակի հետ վերադարձի վերաբերյալ</w:t>
      </w:r>
    </w:p>
    <w:p w:rsidR="00160976" w:rsidRPr="009A441B" w:rsidRDefault="00160976" w:rsidP="00160976">
      <w:pPr>
        <w:pStyle w:val="ListParagraph"/>
        <w:ind w:left="1080"/>
        <w:jc w:val="both"/>
        <w:rPr>
          <w:rFonts w:cs="Sylfaen"/>
          <w:b/>
          <w:lang w:val="hy-AM"/>
        </w:rPr>
      </w:pPr>
    </w:p>
    <w:p w:rsidR="00160976" w:rsidRPr="009A441B" w:rsidRDefault="00160976" w:rsidP="00160976">
      <w:pPr>
        <w:pStyle w:val="ListParagraph"/>
        <w:spacing w:line="360" w:lineRule="auto"/>
        <w:ind w:left="0" w:firstLine="720"/>
        <w:jc w:val="both"/>
        <w:rPr>
          <w:rFonts w:cs="Sylfaen"/>
          <w:lang w:val="hy-AM"/>
        </w:rPr>
      </w:pPr>
      <w:r w:rsidRPr="009A441B">
        <w:rPr>
          <w:rFonts w:cs="Sylfaen"/>
          <w:lang w:val="hy-AM"/>
        </w:rPr>
        <w:t xml:space="preserve">Առողջապահության նախարարությունը Առողջապահության համաշխարհային կազմակերպության (ԱՀԿ) հետ քննարկել է վերջին շրջանում </w:t>
      </w:r>
      <w:r w:rsidRPr="009A441B">
        <w:rPr>
          <w:lang w:val="hy-AM"/>
        </w:rPr>
        <w:t xml:space="preserve">«AstraZeneca» պատվաստանյութի վերաբերյալ </w:t>
      </w:r>
      <w:r w:rsidRPr="009A441B">
        <w:rPr>
          <w:rFonts w:cs="Sylfaen"/>
          <w:lang w:val="hy-AM"/>
        </w:rPr>
        <w:t xml:space="preserve">շրջանառվող տարաբնույթ տեղեկատվությունը և ստացել պարզաբանումներ, որոնք ներկայացվում են ստորև. </w:t>
      </w:r>
    </w:p>
    <w:p w:rsidR="00160976" w:rsidRPr="009A441B" w:rsidRDefault="00160976" w:rsidP="00160976">
      <w:pPr>
        <w:pStyle w:val="ListParagraph"/>
        <w:spacing w:line="360" w:lineRule="auto"/>
        <w:ind w:left="0" w:firstLine="720"/>
        <w:jc w:val="both"/>
        <w:rPr>
          <w:rFonts w:cs="Sylfaen"/>
          <w:lang w:val="hy-AM"/>
        </w:rPr>
      </w:pPr>
      <w:r w:rsidRPr="009A441B">
        <w:rPr>
          <w:rFonts w:cs="Sylfaen"/>
          <w:lang w:val="hy-AM"/>
        </w:rPr>
        <w:t xml:space="preserve">Մասնավորապես,  ԱՀԿ-ն ուսումնասիրում է պատվաստվածների շրջանում արյան մակարդելիության խանգարումների հետ կապված առկա տվյալները: Կարևոր է նշել, որ համաձայն Եվրոպական դեղերի գործակալության </w:t>
      </w:r>
      <w:r w:rsidRPr="009A441B">
        <w:rPr>
          <w:rFonts w:cs="Sylfaen"/>
          <w:lang w:val="hy-AM"/>
        </w:rPr>
        <w:lastRenderedPageBreak/>
        <w:t xml:space="preserve">Դեղագիտության ռիսկերի գնահատման հանձնաժողովի դիրքորոշման` պատվաստանյութի օգուտները շարունակում են գերազանցել ռիսկերը, և պատվաստանյութը կարող է շարունակել կիրառվել մինչև հետազոտությունների ավարտը: </w:t>
      </w:r>
    </w:p>
    <w:p w:rsidR="00160976" w:rsidRPr="009A441B" w:rsidRDefault="00160976" w:rsidP="00160976">
      <w:pPr>
        <w:pStyle w:val="ListParagraph"/>
        <w:spacing w:line="360" w:lineRule="auto"/>
        <w:ind w:left="0" w:firstLine="720"/>
        <w:jc w:val="both"/>
        <w:rPr>
          <w:rFonts w:cs="Sylfaen"/>
          <w:lang w:val="hy-AM"/>
        </w:rPr>
      </w:pPr>
      <w:r w:rsidRPr="009A441B">
        <w:rPr>
          <w:rFonts w:cs="Sylfaen"/>
          <w:lang w:val="hy-AM"/>
        </w:rPr>
        <w:t xml:space="preserve">Պատվաստանյութերի անվտանգության գլոբալ խորհրդատվական կոմիտեն (GACVS) մանրակրկիտ ուսումնասիրում է «AstraZeneca» պատվաստանյութի վերաբերյալ առկա տվյալները, որոնց վերջնական ամփոփումից հետո ԱՀԿ դիրքորոշման ցանկացած փոփոխության մասին կտեղեկացվի հանրությանը: </w:t>
      </w:r>
    </w:p>
    <w:p w:rsidR="00160976" w:rsidRPr="009A441B" w:rsidRDefault="00160976" w:rsidP="00160976">
      <w:pPr>
        <w:pStyle w:val="ListParagraph"/>
        <w:spacing w:line="360" w:lineRule="auto"/>
        <w:ind w:left="0" w:firstLine="720"/>
        <w:jc w:val="both"/>
        <w:rPr>
          <w:rFonts w:cs="Sylfaen"/>
          <w:lang w:val="hy-AM"/>
        </w:rPr>
      </w:pPr>
      <w:r w:rsidRPr="009A441B">
        <w:rPr>
          <w:rFonts w:cs="Sylfaen"/>
          <w:lang w:val="hy-AM"/>
        </w:rPr>
        <w:t xml:space="preserve">Միաժամանակ, COVID-19-ի դեմ պատվաստումները չեն կարող նվազեցնել այլ պատճառներով պայմանավորված մահացությունը: Նման դեպքերը կշարունակեն գրանցվել նաև պատվաստումից հետո` չունենալով պատճառահետևանքային կապ պատվաստման հետ: </w:t>
      </w:r>
    </w:p>
    <w:p w:rsidR="00160976" w:rsidRPr="00863371" w:rsidRDefault="00160976" w:rsidP="00160976">
      <w:pPr>
        <w:pStyle w:val="ListParagraph"/>
        <w:spacing w:line="360" w:lineRule="auto"/>
        <w:ind w:left="0" w:firstLine="720"/>
        <w:jc w:val="both"/>
        <w:rPr>
          <w:lang w:val="hy-AM"/>
        </w:rPr>
      </w:pPr>
      <w:r w:rsidRPr="00160976">
        <w:rPr>
          <w:rFonts w:cs="Sylfaen"/>
          <w:u w:val="none"/>
          <w:lang w:val="hy-AM"/>
        </w:rPr>
        <w:t>2021 թվականի մարտի 12-ի դրությամբ` ամբողջ աշխարհում իրականացվել է ավելի քան 335 միլիոն դեղաչափ պատվաստում COVID-19-ի դեմ, և մինչ օրս պատվաստանյութերով պայմանավորված մահվան դեպքեր չեն գրանցվել, այն պարագայում, որ կորոնավիրուսային հիվանդությունից գրանցվել է առնվազն 2,6 միլիոն մահ: ԱՀԿ-ն երկրներին առաջարկում է շարունակել հետպատվաստումային անբարեհաջող դեպքերի դիտարկումը</w:t>
      </w:r>
      <w:r w:rsidRPr="00160976">
        <w:rPr>
          <w:u w:val="none"/>
          <w:lang w:val="hy-AM"/>
        </w:rPr>
        <w:t xml:space="preserve"> (հղում՝ </w:t>
      </w:r>
      <w:r w:rsidR="004D4D96">
        <w:fldChar w:fldCharType="begin"/>
      </w:r>
      <w:r w:rsidR="004D4D96" w:rsidRPr="00BD088D">
        <w:rPr>
          <w:lang w:val="hy-AM"/>
        </w:rPr>
        <w:instrText>HYPERLINK "https://www.who.int/director-general/speeches/detail/who-director-general-s-opening-remarks-at-the-media-briefing-on-covid-19-12-march-2021"</w:instrText>
      </w:r>
      <w:r w:rsidR="004D4D96">
        <w:fldChar w:fldCharType="separate"/>
      </w:r>
      <w:r w:rsidRPr="00160976">
        <w:rPr>
          <w:rStyle w:val="Hyperlink"/>
          <w:u w:val="none"/>
          <w:lang w:val="hy-AM"/>
        </w:rPr>
        <w:t>https://www.who.int/director-general/speeches/detail/who-director-general-s-opening-remarks-at-the-media-briefing-on-covid-19-12-march-2021</w:t>
      </w:r>
      <w:r w:rsidR="004D4D96">
        <w:fldChar w:fldCharType="end"/>
      </w:r>
      <w:r w:rsidRPr="00B253BA">
        <w:rPr>
          <w:lang w:val="hy-AM"/>
        </w:rPr>
        <w:t>,</w:t>
      </w:r>
      <w:r w:rsidRPr="00C47B13">
        <w:rPr>
          <w:lang w:val="hy-AM"/>
        </w:rPr>
        <w:t xml:space="preserve"> </w:t>
      </w:r>
      <w:r w:rsidR="004D4D96">
        <w:fldChar w:fldCharType="begin"/>
      </w:r>
      <w:r w:rsidR="004D4D96" w:rsidRPr="00BD088D">
        <w:rPr>
          <w:lang w:val="hy-AM"/>
        </w:rPr>
        <w:instrText>HYPERLINK "https://www.who.int/news-room/news-updates"</w:instrText>
      </w:r>
      <w:r w:rsidR="004D4D96">
        <w:fldChar w:fldCharType="separate"/>
      </w:r>
      <w:r w:rsidRPr="000061DF">
        <w:rPr>
          <w:rStyle w:val="Hyperlink"/>
          <w:lang w:val="hy-AM"/>
        </w:rPr>
        <w:t>https://www.who.int/news-room/news-updates</w:t>
      </w:r>
      <w:r w:rsidR="004D4D96">
        <w:fldChar w:fldCharType="end"/>
      </w:r>
      <w:r w:rsidRPr="00A92835">
        <w:rPr>
          <w:lang w:val="hy-AM"/>
        </w:rPr>
        <w:t xml:space="preserve">, </w:t>
      </w:r>
      <w:r w:rsidR="004D4D96">
        <w:fldChar w:fldCharType="begin"/>
      </w:r>
      <w:r w:rsidR="004D4D96" w:rsidRPr="00BD088D">
        <w:rPr>
          <w:lang w:val="hy-AM"/>
        </w:rPr>
        <w:instrText>HYPERLINK "https://www.ema.europa.eu/en/news/covid-19-vaccine-astrazeneca-prac-investigating-cases-thromboembolic-events-vaccines-benefits"</w:instrText>
      </w:r>
      <w:r w:rsidR="004D4D96">
        <w:fldChar w:fldCharType="separate"/>
      </w:r>
      <w:r w:rsidRPr="000061DF">
        <w:rPr>
          <w:rStyle w:val="Hyperlink"/>
          <w:lang w:val="hy-AM"/>
        </w:rPr>
        <w:t>https://www.ema.europa.eu/en/news/covid-19-vaccine-astrazeneca-prac-investigating-cases-thromboembolic-events-vaccines-benefits</w:t>
      </w:r>
      <w:r w:rsidR="004D4D96">
        <w:fldChar w:fldCharType="end"/>
      </w:r>
      <w:r w:rsidRPr="00C47B13">
        <w:rPr>
          <w:lang w:val="hy-AM"/>
        </w:rPr>
        <w:t>)</w:t>
      </w:r>
      <w:r>
        <w:rPr>
          <w:lang w:val="hy-AM"/>
        </w:rPr>
        <w:t>:</w:t>
      </w:r>
    </w:p>
    <w:p w:rsidR="00160976" w:rsidRPr="00160976" w:rsidRDefault="00160976" w:rsidP="00160976">
      <w:pPr>
        <w:pStyle w:val="ListParagraph"/>
        <w:spacing w:line="360" w:lineRule="auto"/>
        <w:ind w:left="0" w:firstLine="720"/>
        <w:jc w:val="both"/>
        <w:rPr>
          <w:u w:val="none"/>
          <w:lang w:val="hy-AM"/>
        </w:rPr>
      </w:pPr>
      <w:r w:rsidRPr="00160976">
        <w:rPr>
          <w:u w:val="none"/>
          <w:lang w:val="hy-AM"/>
        </w:rPr>
        <w:t>«AstraZeneca» ընկերության տարածած հաղորդագրության</w:t>
      </w:r>
      <w:r w:rsidRPr="00160976">
        <w:rPr>
          <w:rFonts w:cs="Sylfaen"/>
          <w:u w:val="none"/>
          <w:lang w:val="hy-AM"/>
        </w:rPr>
        <w:t xml:space="preserve"> համաձայն</w:t>
      </w:r>
      <w:r w:rsidRPr="00160976">
        <w:rPr>
          <w:u w:val="none"/>
          <w:lang w:val="hy-AM"/>
        </w:rPr>
        <w:t xml:space="preserve">՝ իրենց պատվաստանյութի անվտանգության և որակի առումով չկա որևէ անհանգստացնող փաստ: Իրականացվել են լրացուցիչ բազմաթիվ հետազոտություններ եվրոպական մի շարք անկախ առողջապահական մարմինների կողմից, որոնց արդյունքում ոչ մի խնդրահարույց երևույթ չի հայտնաբերվել: </w:t>
      </w:r>
    </w:p>
    <w:p w:rsidR="00160976" w:rsidRDefault="00160976" w:rsidP="00160976">
      <w:pPr>
        <w:pStyle w:val="ListParagraph"/>
        <w:spacing w:line="360" w:lineRule="auto"/>
        <w:ind w:left="0" w:firstLine="720"/>
        <w:jc w:val="both"/>
        <w:rPr>
          <w:lang w:val="hy-AM"/>
        </w:rPr>
      </w:pPr>
      <w:r w:rsidRPr="00160976">
        <w:rPr>
          <w:u w:val="none"/>
          <w:lang w:val="hy-AM"/>
        </w:rPr>
        <w:lastRenderedPageBreak/>
        <w:t>Եվրոպայում և Միացյալ Թագավորությունում պատվաստվել է ավելի քան 17 մլն անձ, որոնց առկա տվյալների մանրամասն ուսումնասիրությունը ցույց է տվել, որ չկա թոքային զարկերակի էմբոլիայի, խորը երակների թրոմբոզի կամ թրոմբոցիտոպենիայի առաջացման ռիսկի աճ որևէ սեռային, տարիքային խմբում, կոնկրետ երկրում կամ կոնկրետ խմբաքանակում: Միաժամանակ, հաղորդված դեպքերի թիվը շատ ավելի ցածր է, քան թրոմբոզի այն հարյուրավոր դեպքերը,</w:t>
      </w:r>
      <w:r w:rsidRPr="000C2128">
        <w:rPr>
          <w:lang w:val="hy-AM"/>
        </w:rPr>
        <w:t xml:space="preserve"> </w:t>
      </w:r>
      <w:r w:rsidRPr="00160976">
        <w:rPr>
          <w:u w:val="none"/>
          <w:lang w:val="hy-AM"/>
        </w:rPr>
        <w:t>որոնք ակնկալվում են բնակչության ընդհանուր պոպուլյացիայում (հղում՝</w:t>
      </w:r>
      <w:r w:rsidRPr="00C47B13">
        <w:rPr>
          <w:lang w:val="hy-AM"/>
        </w:rPr>
        <w:t xml:space="preserve"> </w:t>
      </w:r>
      <w:r w:rsidR="004D4D96">
        <w:fldChar w:fldCharType="begin"/>
      </w:r>
      <w:r w:rsidR="004D4D96" w:rsidRPr="00BD088D">
        <w:rPr>
          <w:lang w:val="hy-AM"/>
        </w:rPr>
        <w:instrText>HYPERLINK "https://www.astrazeneca.com/content/astraz/media-centre/press-releases/2021/update-on-the-safety-of-covid-19-vaccine-astrazeneca.html?fbclid=IwAR2GdqBWmT_hx5hBNUMienOhDNgKikfVCWVxAA9E93fR6h3QDHRqyj3YeXo"</w:instrText>
      </w:r>
      <w:r w:rsidR="004D4D96">
        <w:fldChar w:fldCharType="separate"/>
      </w:r>
      <w:r w:rsidRPr="00C47B13">
        <w:rPr>
          <w:rStyle w:val="Hyperlink"/>
          <w:lang w:val="hy-AM"/>
        </w:rPr>
        <w:t>https://www.astrazeneca.com/content/astraz/media-centre/press-releases/2021/update-on-the-safety-of-covid-19-vaccine-astrazeneca.html?fbclid=IwAR2GdqBWmT_hx5hBNUMienOhDNgKikfVCWVxAA9E93fR6h3QDHRqyj3YeXo</w:t>
      </w:r>
      <w:r w:rsidR="004D4D96">
        <w:fldChar w:fldCharType="end"/>
      </w:r>
      <w:r w:rsidRPr="00C47B13">
        <w:rPr>
          <w:lang w:val="hy-AM"/>
        </w:rPr>
        <w:t>)</w:t>
      </w:r>
      <w:r>
        <w:rPr>
          <w:lang w:val="hy-AM"/>
        </w:rPr>
        <w:t>:</w:t>
      </w:r>
    </w:p>
    <w:p w:rsidR="00160976" w:rsidRPr="00160976" w:rsidRDefault="00160976" w:rsidP="00160976">
      <w:pPr>
        <w:pStyle w:val="ListParagraph"/>
        <w:spacing w:line="360" w:lineRule="auto"/>
        <w:ind w:left="0" w:firstLine="720"/>
        <w:jc w:val="both"/>
        <w:rPr>
          <w:rFonts w:cs="Sylfaen"/>
          <w:u w:val="none"/>
          <w:lang w:val="hy-AM"/>
        </w:rPr>
      </w:pPr>
      <w:r w:rsidRPr="00160976">
        <w:rPr>
          <w:rFonts w:cs="Sylfaen"/>
          <w:u w:val="none"/>
          <w:lang w:val="hy-AM"/>
        </w:rPr>
        <w:t>Կորոնավիրուսային հիվանդության (</w:t>
      </w:r>
      <w:r w:rsidRPr="00160976">
        <w:rPr>
          <w:u w:val="none"/>
          <w:lang w:val="hy-AM"/>
        </w:rPr>
        <w:t xml:space="preserve">COVID-19) դեմ առկա բոլոր </w:t>
      </w:r>
      <w:r w:rsidRPr="00160976">
        <w:rPr>
          <w:rFonts w:cs="Sylfaen"/>
          <w:u w:val="none"/>
          <w:lang w:val="hy-AM"/>
        </w:rPr>
        <w:t>պատվաստանյութերն ունեն համադրելի արդյունավետություն</w:t>
      </w:r>
      <w:r w:rsidRPr="00160976">
        <w:rPr>
          <w:u w:val="none"/>
          <w:lang w:val="hy-AM"/>
        </w:rPr>
        <w:t xml:space="preserve">: COVID-19-ի դեմ </w:t>
      </w:r>
      <w:r w:rsidRPr="00160976">
        <w:rPr>
          <w:rFonts w:cs="Sylfaen"/>
          <w:u w:val="none"/>
          <w:lang w:val="hy-AM"/>
        </w:rPr>
        <w:t>պատվաստանյութերի</w:t>
      </w:r>
      <w:r w:rsidRPr="00160976">
        <w:rPr>
          <w:u w:val="none"/>
          <w:lang w:val="hy-AM"/>
        </w:rPr>
        <w:t xml:space="preserve"> կլինիկական </w:t>
      </w:r>
      <w:r w:rsidRPr="00160976">
        <w:rPr>
          <w:rFonts w:cs="Sylfaen"/>
          <w:u w:val="none"/>
          <w:lang w:val="hy-AM"/>
        </w:rPr>
        <w:t>փորձարկումների մեթոդաբանությունը և արդյունավետության գնահատումը</w:t>
      </w:r>
      <w:r w:rsidRPr="00160976">
        <w:rPr>
          <w:u w:val="none"/>
          <w:lang w:val="hy-AM"/>
        </w:rPr>
        <w:t xml:space="preserve"> </w:t>
      </w:r>
      <w:r w:rsidRPr="00160976">
        <w:rPr>
          <w:rFonts w:cs="Sylfaen"/>
          <w:u w:val="none"/>
          <w:lang w:val="hy-AM"/>
        </w:rPr>
        <w:t>չափազանց</w:t>
      </w:r>
      <w:r w:rsidRPr="00160976">
        <w:rPr>
          <w:u w:val="none"/>
          <w:lang w:val="hy-AM"/>
        </w:rPr>
        <w:t xml:space="preserve"> </w:t>
      </w:r>
      <w:r w:rsidRPr="00160976">
        <w:rPr>
          <w:rFonts w:cs="Sylfaen"/>
          <w:u w:val="none"/>
          <w:lang w:val="hy-AM"/>
        </w:rPr>
        <w:t>տարբեր</w:t>
      </w:r>
      <w:r w:rsidRPr="00160976">
        <w:rPr>
          <w:u w:val="none"/>
          <w:lang w:val="hy-AM"/>
        </w:rPr>
        <w:t xml:space="preserve"> </w:t>
      </w:r>
      <w:r w:rsidRPr="00160976">
        <w:rPr>
          <w:rFonts w:cs="Sylfaen"/>
          <w:u w:val="none"/>
          <w:lang w:val="hy-AM"/>
        </w:rPr>
        <w:t>են, հետևաբար արդյունքների</w:t>
      </w:r>
      <w:r w:rsidRPr="00160976">
        <w:rPr>
          <w:u w:val="none"/>
          <w:lang w:val="hy-AM"/>
        </w:rPr>
        <w:t xml:space="preserve"> </w:t>
      </w:r>
      <w:r w:rsidRPr="00160976">
        <w:rPr>
          <w:rFonts w:cs="Sylfaen"/>
          <w:u w:val="none"/>
          <w:lang w:val="hy-AM"/>
        </w:rPr>
        <w:t xml:space="preserve">համեմատությունը զուտ կլինիկական փորձարկումների առումով է, ոչ թե բուն պատվաստանյութերի: </w:t>
      </w:r>
    </w:p>
    <w:p w:rsidR="00160976" w:rsidRDefault="00160976" w:rsidP="00160976">
      <w:pPr>
        <w:spacing w:line="360" w:lineRule="auto"/>
        <w:ind w:firstLine="720"/>
        <w:jc w:val="both"/>
        <w:rPr>
          <w:lang w:val="hy-AM"/>
        </w:rPr>
      </w:pPr>
      <w:r w:rsidRPr="00160976">
        <w:rPr>
          <w:rFonts w:cs="Sylfaen"/>
          <w:u w:val="none"/>
          <w:lang w:val="hy-AM"/>
        </w:rPr>
        <w:t>Ներկայումս պատվաստանյութերի արդյունավետությունը գնահատվում է՝ հիմնվելով միլիոնավոր</w:t>
      </w:r>
      <w:r w:rsidRPr="00160976">
        <w:rPr>
          <w:u w:val="none"/>
          <w:lang w:val="hy-AM"/>
        </w:rPr>
        <w:t xml:space="preserve"> </w:t>
      </w:r>
      <w:r w:rsidRPr="00160976">
        <w:rPr>
          <w:rFonts w:cs="Sylfaen"/>
          <w:u w:val="none"/>
          <w:lang w:val="hy-AM"/>
        </w:rPr>
        <w:t>անձանց</w:t>
      </w:r>
      <w:r w:rsidRPr="00160976">
        <w:rPr>
          <w:u w:val="none"/>
          <w:lang w:val="hy-AM"/>
        </w:rPr>
        <w:t xml:space="preserve"> շրջանում կիրառվող պատվաստումների տվյալների </w:t>
      </w:r>
      <w:r w:rsidRPr="00160976">
        <w:rPr>
          <w:rFonts w:cs="Sylfaen"/>
          <w:u w:val="none"/>
          <w:lang w:val="hy-AM"/>
        </w:rPr>
        <w:t>վրա</w:t>
      </w:r>
      <w:r w:rsidRPr="00160976">
        <w:rPr>
          <w:u w:val="none"/>
          <w:lang w:val="hy-AM"/>
        </w:rPr>
        <w:t xml:space="preserve">, </w:t>
      </w:r>
      <w:r w:rsidRPr="00160976">
        <w:rPr>
          <w:rFonts w:cs="Sylfaen"/>
          <w:u w:val="none"/>
          <w:lang w:val="hy-AM"/>
        </w:rPr>
        <w:t>ովքեր</w:t>
      </w:r>
      <w:r w:rsidRPr="00160976">
        <w:rPr>
          <w:u w:val="none"/>
          <w:lang w:val="hy-AM"/>
        </w:rPr>
        <w:t xml:space="preserve"> </w:t>
      </w:r>
      <w:r w:rsidRPr="00160976">
        <w:rPr>
          <w:rFonts w:cs="Sylfaen"/>
          <w:u w:val="none"/>
          <w:lang w:val="hy-AM"/>
        </w:rPr>
        <w:t>նույն</w:t>
      </w:r>
      <w:r w:rsidRPr="00160976">
        <w:rPr>
          <w:u w:val="none"/>
          <w:lang w:val="hy-AM"/>
        </w:rPr>
        <w:t xml:space="preserve"> </w:t>
      </w:r>
      <w:r w:rsidRPr="00160976">
        <w:rPr>
          <w:rFonts w:cs="Sylfaen"/>
          <w:u w:val="none"/>
          <w:lang w:val="hy-AM"/>
        </w:rPr>
        <w:t>ժամանակահատվածում</w:t>
      </w:r>
      <w:r w:rsidRPr="00D33805">
        <w:rPr>
          <w:lang w:val="hy-AM"/>
        </w:rPr>
        <w:t xml:space="preserve"> </w:t>
      </w:r>
      <w:r w:rsidRPr="00D33805">
        <w:rPr>
          <w:rFonts w:cs="Sylfaen"/>
          <w:lang w:val="hy-AM"/>
        </w:rPr>
        <w:t>միևնույն</w:t>
      </w:r>
      <w:r w:rsidRPr="00D33805">
        <w:rPr>
          <w:lang w:val="hy-AM"/>
        </w:rPr>
        <w:t xml:space="preserve"> </w:t>
      </w:r>
      <w:r w:rsidRPr="00D33805">
        <w:rPr>
          <w:rFonts w:cs="Sylfaen"/>
          <w:lang w:val="hy-AM"/>
        </w:rPr>
        <w:t>երկրում ստանում են տարբեր</w:t>
      </w:r>
      <w:r w:rsidRPr="00D33805">
        <w:rPr>
          <w:lang w:val="hy-AM"/>
        </w:rPr>
        <w:t xml:space="preserve"> </w:t>
      </w:r>
      <w:r w:rsidRPr="00496F7B">
        <w:rPr>
          <w:rFonts w:cs="Sylfaen"/>
          <w:u w:val="none"/>
          <w:lang w:val="hy-AM"/>
        </w:rPr>
        <w:t>պատվաստանյութեր</w:t>
      </w:r>
      <w:r w:rsidRPr="00496F7B">
        <w:rPr>
          <w:u w:val="none"/>
          <w:lang w:val="hy-AM"/>
        </w:rPr>
        <w:t xml:space="preserve">: Մասնավորապես, Մեծ Բրիտանիայում կիրառվել է մոտ 20մլն </w:t>
      </w:r>
      <w:r w:rsidRPr="00645191">
        <w:rPr>
          <w:u w:val="none"/>
          <w:lang w:val="hy-AM"/>
        </w:rPr>
        <w:t xml:space="preserve">դեղաչափ «Pfizer» ընկերության պատվաստանյութ և 20մլն դեղաչափ «AstraZeneca» ընկերության պատվաստանյութ և իրականացված հետազոտությունները ցույց են տվել, որ երկու պատվաստանյութի մեկ դեղաչափի արդյունավետությունը նույնն է: «AstraZeneca» պատվաստանյութի արդյունավետությունը 70 տարեկանից բարձր տարիքի անձանց շրջանում անախտանիշ դեպքերի կանխարգելման առումով ավելի </w:t>
      </w:r>
      <w:r w:rsidRPr="00645191">
        <w:rPr>
          <w:u w:val="none"/>
          <w:lang w:val="hy-AM"/>
        </w:rPr>
        <w:lastRenderedPageBreak/>
        <w:t>բարձր է, քան «Pfizer»-ինը: Շոտլանդիայում «AstraZeneca» պատվաստանյութի արդյունավետությունն ավելի բարձր է բոլոր տարիքային խմբերում հոսպիտալացումների կանխարգելման առումով: Երկու պատվաստանյութերն էլ նվազեցնում են հոսպիտալացման և մահվան դեպքերի առաջացման ռիսկը (հղում՝</w:t>
      </w:r>
      <w:r w:rsidRPr="00496F7B">
        <w:rPr>
          <w:lang w:val="hy-AM"/>
        </w:rPr>
        <w:t xml:space="preserve"> </w:t>
      </w:r>
      <w:r w:rsidR="004D4D96">
        <w:fldChar w:fldCharType="begin"/>
      </w:r>
      <w:r w:rsidR="004D4D96" w:rsidRPr="00BD088D">
        <w:rPr>
          <w:lang w:val="hy-AM"/>
        </w:rPr>
        <w:instrText>HYPERLINK "https://www.economist.com/graphic-detail/2021/03/06/new-data-show-that-leading-covid-19-vaccines-have-similarly-high-efficacy"</w:instrText>
      </w:r>
      <w:r w:rsidR="004D4D96">
        <w:fldChar w:fldCharType="separate"/>
      </w:r>
      <w:r w:rsidRPr="00140459">
        <w:rPr>
          <w:rStyle w:val="Hyperlink"/>
          <w:lang w:val="hy-AM"/>
        </w:rPr>
        <w:t>https://www.economist.com/graphic-detail/2021/03/06/new-data-show-that-leading-covid-19-vaccines-have-similarly-high-efficacy</w:t>
      </w:r>
      <w:r w:rsidR="004D4D96">
        <w:fldChar w:fldCharType="end"/>
      </w:r>
      <w:r w:rsidRPr="00C47B13">
        <w:rPr>
          <w:lang w:val="hy-AM"/>
        </w:rPr>
        <w:t>)</w:t>
      </w:r>
      <w:r>
        <w:rPr>
          <w:lang w:val="hy-AM"/>
        </w:rPr>
        <w:t xml:space="preserve">: </w:t>
      </w:r>
    </w:p>
    <w:p w:rsidR="005666A6" w:rsidRPr="00796E66" w:rsidRDefault="005666A6" w:rsidP="00796E66">
      <w:pPr>
        <w:pStyle w:val="ListParagraph"/>
        <w:numPr>
          <w:ilvl w:val="0"/>
          <w:numId w:val="9"/>
        </w:numPr>
        <w:jc w:val="both"/>
        <w:rPr>
          <w:b/>
          <w:u w:val="none"/>
          <w:lang w:val="hy-AM"/>
        </w:rPr>
      </w:pPr>
      <w:r w:rsidRPr="00796E66">
        <w:rPr>
          <w:b/>
          <w:u w:val="none"/>
          <w:lang w:val="hy-AM"/>
        </w:rPr>
        <w:t>Արդյոք պետք է պատվաստվի կորոնավիրուսով հիվանդացած անձը:</w:t>
      </w:r>
    </w:p>
    <w:p w:rsidR="00BD79E8" w:rsidRPr="004502B4" w:rsidRDefault="00BD79E8" w:rsidP="00027500">
      <w:pPr>
        <w:pStyle w:val="ListParagraph"/>
        <w:shd w:val="clear" w:color="auto" w:fill="FFFFFF"/>
        <w:spacing w:after="0" w:line="360" w:lineRule="auto"/>
        <w:ind w:left="360" w:firstLine="360"/>
        <w:jc w:val="both"/>
        <w:rPr>
          <w:rFonts w:eastAsia="Times New Roman" w:cs="Segoe UI"/>
          <w:b/>
          <w:bCs/>
          <w:color w:val="000000"/>
          <w:u w:val="none"/>
          <w:lang w:val="hy-AM"/>
        </w:rPr>
      </w:pPr>
      <w:r w:rsidRPr="004502B4">
        <w:rPr>
          <w:rFonts w:eastAsia="Times New Roman" w:cs="Segoe UI"/>
          <w:color w:val="000000"/>
          <w:u w:val="none"/>
          <w:lang w:val="hy-AM"/>
        </w:rPr>
        <w:t>Այո, պետք է պատվաստվ</w:t>
      </w:r>
      <w:r w:rsidR="00796E66" w:rsidRPr="004502B4">
        <w:rPr>
          <w:rFonts w:eastAsia="Times New Roman" w:cs="Segoe UI"/>
          <w:color w:val="000000"/>
          <w:u w:val="none"/>
          <w:lang w:val="hy-AM"/>
        </w:rPr>
        <w:t>ի</w:t>
      </w:r>
      <w:r w:rsidRPr="004502B4">
        <w:rPr>
          <w:rFonts w:eastAsia="Times New Roman" w:cs="Segoe UI"/>
          <w:color w:val="000000"/>
          <w:u w:val="none"/>
          <w:lang w:val="hy-AM"/>
        </w:rPr>
        <w:t xml:space="preserve">, COVID-19-ի հետ կապված առողջական լուրջ ռիսկերի, ինչպես նաև հնարավոր կրկնավարակի պատճառով։ </w:t>
      </w:r>
    </w:p>
    <w:p w:rsidR="00BD79E8" w:rsidRPr="004502B4" w:rsidRDefault="00BD79E8" w:rsidP="00027500">
      <w:pPr>
        <w:pStyle w:val="ListParagraph"/>
        <w:shd w:val="clear" w:color="auto" w:fill="FFFFFF"/>
        <w:spacing w:after="0" w:line="360" w:lineRule="auto"/>
        <w:ind w:left="360" w:firstLine="360"/>
        <w:jc w:val="both"/>
        <w:rPr>
          <w:rFonts w:eastAsia="Times New Roman" w:cs="Segoe UI"/>
          <w:color w:val="000000"/>
          <w:u w:val="none"/>
          <w:lang w:val="hy-AM"/>
        </w:rPr>
      </w:pPr>
      <w:r w:rsidRPr="004502B4">
        <w:rPr>
          <w:rFonts w:eastAsia="Times New Roman" w:cs="Segoe UI"/>
          <w:color w:val="000000"/>
          <w:u w:val="none"/>
          <w:lang w:val="hy-AM"/>
        </w:rPr>
        <w:t>Ներկայումս, դեռևս հայտնի չէ, թե որքան ժամանակ է պաշտպանված տվյալ անձը COVID-19-ով հիվանդանալուց և ապաքինվելուց հետո։</w:t>
      </w:r>
    </w:p>
    <w:p w:rsidR="00BD79E8" w:rsidRPr="00BD79E8" w:rsidRDefault="00BD79E8" w:rsidP="00BD79E8">
      <w:pPr>
        <w:pStyle w:val="ListParagraph"/>
        <w:ind w:left="360"/>
        <w:jc w:val="both"/>
        <w:rPr>
          <w:lang w:val="hy-AM"/>
        </w:rPr>
      </w:pPr>
    </w:p>
    <w:p w:rsidR="005666A6" w:rsidRPr="00796E66" w:rsidRDefault="00F84731" w:rsidP="00796E66">
      <w:pPr>
        <w:pStyle w:val="ListParagraph"/>
        <w:numPr>
          <w:ilvl w:val="0"/>
          <w:numId w:val="9"/>
        </w:numPr>
        <w:jc w:val="both"/>
        <w:rPr>
          <w:b/>
          <w:color w:val="1D2228"/>
          <w:u w:val="none"/>
          <w:shd w:val="clear" w:color="auto" w:fill="FFFFFF"/>
          <w:lang w:val="hy-AM"/>
        </w:rPr>
      </w:pPr>
      <w:r w:rsidRPr="00796E66">
        <w:rPr>
          <w:b/>
          <w:color w:val="1D2228"/>
          <w:u w:val="none"/>
          <w:shd w:val="clear" w:color="auto" w:fill="FFFFFF"/>
          <w:lang w:val="hy-AM"/>
        </w:rPr>
        <w:t>Եթե պատվաստվենք</w:t>
      </w:r>
      <w:r w:rsidR="00DA70C0" w:rsidRPr="00796E66">
        <w:rPr>
          <w:b/>
          <w:color w:val="1D2228"/>
          <w:u w:val="none"/>
          <w:shd w:val="clear" w:color="auto" w:fill="FFFFFF"/>
          <w:lang w:val="hy-AM"/>
        </w:rPr>
        <w:t>,</w:t>
      </w:r>
      <w:r w:rsidRPr="00796E66">
        <w:rPr>
          <w:b/>
          <w:color w:val="1D2228"/>
          <w:u w:val="none"/>
          <w:shd w:val="clear" w:color="auto" w:fill="FFFFFF"/>
          <w:lang w:val="hy-AM"/>
        </w:rPr>
        <w:t xml:space="preserve"> նորից պետք է դիմակ կրենք:</w:t>
      </w:r>
    </w:p>
    <w:p w:rsidR="00BD79E8" w:rsidRPr="007B2BB8" w:rsidRDefault="00BD79E8" w:rsidP="00796E66">
      <w:pPr>
        <w:pStyle w:val="ListParagraph"/>
        <w:ind w:left="360" w:firstLine="360"/>
        <w:jc w:val="both"/>
        <w:rPr>
          <w:lang w:val="hy-AM"/>
        </w:rPr>
      </w:pPr>
      <w:r w:rsidRPr="00BD79E8">
        <w:rPr>
          <w:lang w:val="hy-AM"/>
        </w:rPr>
        <w:t xml:space="preserve">Այո, քանի որ </w:t>
      </w:r>
      <w:r w:rsidR="00796E66">
        <w:rPr>
          <w:lang w:val="hy-AM"/>
        </w:rPr>
        <w:t>պ</w:t>
      </w:r>
      <w:r w:rsidR="007B2BB8" w:rsidRPr="007B2BB8">
        <w:rPr>
          <w:lang w:val="hy-AM"/>
        </w:rPr>
        <w:t xml:space="preserve">ատվաստումը </w:t>
      </w:r>
      <w:r w:rsidR="00796E66">
        <w:rPr>
          <w:lang w:val="hy-AM"/>
        </w:rPr>
        <w:t xml:space="preserve">այս փուլում </w:t>
      </w:r>
      <w:r w:rsidR="007B2BB8" w:rsidRPr="007B2BB8">
        <w:rPr>
          <w:lang w:val="hy-AM"/>
        </w:rPr>
        <w:t xml:space="preserve">չի կանխում վիրուսի շրջանառությունը, այն </w:t>
      </w:r>
      <w:r w:rsidR="00796E66">
        <w:rPr>
          <w:lang w:val="hy-AM"/>
        </w:rPr>
        <w:t>կ</w:t>
      </w:r>
      <w:r w:rsidR="007B2BB8" w:rsidRPr="007B2BB8">
        <w:rPr>
          <w:lang w:val="hy-AM"/>
        </w:rPr>
        <w:t>ան</w:t>
      </w:r>
      <w:r w:rsidR="00796E66">
        <w:rPr>
          <w:lang w:val="hy-AM"/>
        </w:rPr>
        <w:t>խ</w:t>
      </w:r>
      <w:r w:rsidR="007B2BB8" w:rsidRPr="007B2BB8">
        <w:rPr>
          <w:lang w:val="hy-AM"/>
        </w:rPr>
        <w:t>ում է հիվանդության ծանր ձևերի</w:t>
      </w:r>
      <w:r w:rsidR="00796E66">
        <w:rPr>
          <w:lang w:val="hy-AM"/>
        </w:rPr>
        <w:t xml:space="preserve"> առաջացումը</w:t>
      </w:r>
      <w:r w:rsidR="007B2BB8" w:rsidRPr="007B2BB8">
        <w:rPr>
          <w:lang w:val="hy-AM"/>
        </w:rPr>
        <w:t xml:space="preserve"> և </w:t>
      </w:r>
      <w:r w:rsidR="00796E66">
        <w:rPr>
          <w:lang w:val="hy-AM"/>
        </w:rPr>
        <w:t xml:space="preserve">նվազեցնում է </w:t>
      </w:r>
      <w:r w:rsidR="007B2BB8" w:rsidRPr="007B2BB8">
        <w:rPr>
          <w:lang w:val="hy-AM"/>
        </w:rPr>
        <w:t>մահացություն</w:t>
      </w:r>
      <w:r w:rsidR="00796E66">
        <w:rPr>
          <w:lang w:val="hy-AM"/>
        </w:rPr>
        <w:t>ը</w:t>
      </w:r>
      <w:r w:rsidR="007B2BB8" w:rsidRPr="007B2BB8">
        <w:rPr>
          <w:lang w:val="hy-AM"/>
        </w:rPr>
        <w:t>:</w:t>
      </w:r>
    </w:p>
    <w:p w:rsidR="00F84731" w:rsidRPr="00BD79E8" w:rsidRDefault="00F84731" w:rsidP="00DA70C0">
      <w:pPr>
        <w:pStyle w:val="ListParagraph"/>
        <w:jc w:val="both"/>
        <w:rPr>
          <w:lang w:val="hy-AM"/>
        </w:rPr>
      </w:pPr>
    </w:p>
    <w:p w:rsidR="00F84731" w:rsidRPr="00660C72" w:rsidRDefault="00660C72" w:rsidP="00660C72">
      <w:pPr>
        <w:pStyle w:val="ListParagraph"/>
        <w:numPr>
          <w:ilvl w:val="0"/>
          <w:numId w:val="9"/>
        </w:numPr>
        <w:jc w:val="both"/>
        <w:rPr>
          <w:b/>
          <w:color w:val="1D2228"/>
          <w:u w:val="none"/>
          <w:shd w:val="clear" w:color="auto" w:fill="FFFFFF"/>
          <w:lang w:val="hy-AM"/>
        </w:rPr>
      </w:pPr>
      <w:r w:rsidRPr="00660C72">
        <w:rPr>
          <w:rFonts w:eastAsia="Times New Roman" w:cs="Segoe UI"/>
          <w:b/>
          <w:color w:val="000000"/>
          <w:lang w:val="hy-AM"/>
        </w:rPr>
        <w:t>COVID-19-ով հ</w:t>
      </w:r>
      <w:r w:rsidR="00F84731" w:rsidRPr="00660C72">
        <w:rPr>
          <w:b/>
          <w:color w:val="1D2228"/>
          <w:u w:val="none"/>
          <w:shd w:val="clear" w:color="auto" w:fill="FFFFFF"/>
          <w:lang w:val="hy-AM"/>
        </w:rPr>
        <w:t>իվա</w:t>
      </w:r>
      <w:r w:rsidR="00921E24" w:rsidRPr="00660C72">
        <w:rPr>
          <w:b/>
          <w:color w:val="1D2228"/>
          <w:u w:val="none"/>
          <w:shd w:val="clear" w:color="auto" w:fill="FFFFFF"/>
          <w:lang w:val="hy-AM"/>
        </w:rPr>
        <w:t>ն</w:t>
      </w:r>
      <w:r w:rsidR="00F84731" w:rsidRPr="00660C72">
        <w:rPr>
          <w:b/>
          <w:color w:val="1D2228"/>
          <w:u w:val="none"/>
          <w:shd w:val="clear" w:color="auto" w:fill="FFFFFF"/>
          <w:lang w:val="hy-AM"/>
        </w:rPr>
        <w:t>դանալուց հետո ինչքա՞ն ժամանակ պետք է անցնի, որպեսզի պատվաստվի անձը:</w:t>
      </w:r>
    </w:p>
    <w:p w:rsidR="00921E24" w:rsidRPr="00921E24" w:rsidRDefault="00921E24" w:rsidP="00660C72">
      <w:pPr>
        <w:pStyle w:val="ListParagraph"/>
        <w:ind w:left="360" w:firstLine="360"/>
        <w:jc w:val="both"/>
        <w:rPr>
          <w:lang w:val="hy-AM"/>
        </w:rPr>
      </w:pPr>
      <w:r w:rsidRPr="00921E24">
        <w:rPr>
          <w:lang w:val="hy-AM"/>
        </w:rPr>
        <w:t>Հիվանդանալուց հետո անձը կարող է պատվաստվել վերջին ախտանիշներն անցնելուց 14 օր հետո:</w:t>
      </w:r>
    </w:p>
    <w:p w:rsidR="00DA70C0" w:rsidRPr="00921E24" w:rsidRDefault="00DA70C0" w:rsidP="00DA70C0">
      <w:pPr>
        <w:pStyle w:val="ListParagraph"/>
        <w:jc w:val="both"/>
        <w:rPr>
          <w:lang w:val="hy-AM"/>
        </w:rPr>
      </w:pPr>
    </w:p>
    <w:p w:rsidR="00DA70C0" w:rsidRPr="00660C72" w:rsidRDefault="00DA70C0" w:rsidP="00660C72">
      <w:pPr>
        <w:pStyle w:val="ListParagraph"/>
        <w:numPr>
          <w:ilvl w:val="0"/>
          <w:numId w:val="9"/>
        </w:numPr>
        <w:jc w:val="both"/>
        <w:rPr>
          <w:rFonts w:eastAsia="Times New Roman" w:cs="Segoe UI"/>
          <w:b/>
          <w:color w:val="000000"/>
          <w:lang w:val="hy-AM"/>
        </w:rPr>
      </w:pPr>
      <w:r w:rsidRPr="00660C72">
        <w:rPr>
          <w:rFonts w:eastAsia="Times New Roman" w:cs="Segoe UI"/>
          <w:b/>
          <w:color w:val="000000"/>
          <w:lang w:val="hy-AM"/>
        </w:rPr>
        <w:t>Գրիպի նման յուրաքանչյուր սեզոնին է պետք պատվաստվել, այսինքն ամեն տարի:</w:t>
      </w:r>
    </w:p>
    <w:p w:rsidR="00921E24" w:rsidRPr="007B2BB8" w:rsidRDefault="00921E24" w:rsidP="00921E24">
      <w:pPr>
        <w:pStyle w:val="ListParagraph"/>
        <w:ind w:left="360"/>
        <w:jc w:val="both"/>
        <w:rPr>
          <w:lang w:val="hy-AM"/>
        </w:rPr>
      </w:pPr>
    </w:p>
    <w:p w:rsidR="00921E24" w:rsidRPr="007B2BB8" w:rsidRDefault="00921E24" w:rsidP="00660C72">
      <w:pPr>
        <w:pStyle w:val="ListParagraph"/>
        <w:ind w:left="360" w:firstLine="360"/>
        <w:jc w:val="both"/>
        <w:rPr>
          <w:lang w:val="hy-AM"/>
        </w:rPr>
      </w:pPr>
      <w:r w:rsidRPr="007B2BB8">
        <w:rPr>
          <w:lang w:val="hy-AM"/>
        </w:rPr>
        <w:t xml:space="preserve">Այս պահին չկա նման տվյալ, ապացուցողական բժշկության հետազոտությունների արդյունք: Արդյունավետության մասին մի փոքր դեռ վաղ է խոսելը: </w:t>
      </w:r>
    </w:p>
    <w:p w:rsidR="00DA70C0" w:rsidRPr="007B2BB8" w:rsidRDefault="00DA70C0" w:rsidP="00DA70C0">
      <w:pPr>
        <w:pStyle w:val="ListParagraph"/>
        <w:jc w:val="both"/>
        <w:rPr>
          <w:lang w:val="hy-AM"/>
        </w:rPr>
      </w:pPr>
    </w:p>
    <w:p w:rsidR="00F84731" w:rsidRPr="00660C72" w:rsidRDefault="00F84731" w:rsidP="00660C72">
      <w:pPr>
        <w:pStyle w:val="ListParagraph"/>
        <w:numPr>
          <w:ilvl w:val="0"/>
          <w:numId w:val="9"/>
        </w:numPr>
        <w:jc w:val="both"/>
        <w:rPr>
          <w:b/>
          <w:u w:val="none"/>
          <w:lang w:val="hy-AM"/>
        </w:rPr>
      </w:pPr>
      <w:r w:rsidRPr="00660C72">
        <w:rPr>
          <w:b/>
          <w:u w:val="none"/>
          <w:lang w:val="hy-AM"/>
        </w:rPr>
        <w:t>Արդյոք պետք է հիվանդացած անձի հակամարմինները որոշվեն պատվաստելուց առաջ:</w:t>
      </w:r>
    </w:p>
    <w:p w:rsidR="00660C72" w:rsidRDefault="00660C72" w:rsidP="009A7C5C">
      <w:pPr>
        <w:pStyle w:val="ListParagraph"/>
        <w:ind w:left="360"/>
        <w:jc w:val="both"/>
        <w:rPr>
          <w:lang w:val="hy-AM"/>
        </w:rPr>
      </w:pPr>
    </w:p>
    <w:p w:rsidR="009A7C5C" w:rsidRPr="007B2BB8" w:rsidRDefault="009A7C5C" w:rsidP="009A7C5C">
      <w:pPr>
        <w:pStyle w:val="ListParagraph"/>
        <w:ind w:left="360"/>
        <w:jc w:val="both"/>
        <w:rPr>
          <w:lang w:val="hy-AM"/>
        </w:rPr>
      </w:pPr>
      <w:r w:rsidRPr="007B2BB8">
        <w:rPr>
          <w:lang w:val="hy-AM"/>
        </w:rPr>
        <w:t>Պատվաստվելուց առաջ հակամարմիններ որոշելու անհրաժեշտություն չկա:</w:t>
      </w:r>
    </w:p>
    <w:p w:rsidR="00DA70C0" w:rsidRPr="007B2BB8" w:rsidRDefault="00DA70C0" w:rsidP="00DA70C0">
      <w:pPr>
        <w:pStyle w:val="ListParagraph"/>
        <w:rPr>
          <w:lang w:val="hy-AM"/>
        </w:rPr>
      </w:pPr>
    </w:p>
    <w:p w:rsidR="00F84731" w:rsidRDefault="00F84731" w:rsidP="00660C72">
      <w:pPr>
        <w:pStyle w:val="ListParagraph"/>
        <w:numPr>
          <w:ilvl w:val="0"/>
          <w:numId w:val="9"/>
        </w:numPr>
        <w:jc w:val="both"/>
      </w:pPr>
      <w:proofErr w:type="spellStart"/>
      <w:r w:rsidRPr="00660C72">
        <w:rPr>
          <w:b/>
          <w:u w:val="none"/>
        </w:rPr>
        <w:t>Ի</w:t>
      </w:r>
      <w:r w:rsidRPr="00660C72">
        <w:rPr>
          <w:rFonts w:ascii="Sylfaen" w:hAnsi="Sylfaen"/>
          <w:b/>
          <w:u w:val="none"/>
        </w:rPr>
        <w:t>՞</w:t>
      </w:r>
      <w:r w:rsidRPr="00660C72">
        <w:rPr>
          <w:b/>
          <w:u w:val="none"/>
        </w:rPr>
        <w:t>նչ</w:t>
      </w:r>
      <w:proofErr w:type="spellEnd"/>
      <w:r w:rsidRPr="00660C72">
        <w:rPr>
          <w:b/>
          <w:u w:val="none"/>
        </w:rPr>
        <w:t xml:space="preserve"> </w:t>
      </w:r>
      <w:proofErr w:type="spellStart"/>
      <w:r w:rsidRPr="00660C72">
        <w:rPr>
          <w:b/>
          <w:u w:val="none"/>
        </w:rPr>
        <w:t>հակացուցումներ</w:t>
      </w:r>
      <w:proofErr w:type="spellEnd"/>
      <w:r w:rsidRPr="00660C72">
        <w:rPr>
          <w:b/>
          <w:u w:val="none"/>
        </w:rPr>
        <w:t xml:space="preserve"> </w:t>
      </w:r>
      <w:proofErr w:type="spellStart"/>
      <w:r w:rsidRPr="00660C72">
        <w:rPr>
          <w:b/>
          <w:u w:val="none"/>
        </w:rPr>
        <w:t>կան</w:t>
      </w:r>
      <w:proofErr w:type="spellEnd"/>
      <w:r>
        <w:t>:</w:t>
      </w:r>
    </w:p>
    <w:p w:rsidR="009A7C5C" w:rsidRDefault="009A7C5C" w:rsidP="009A7C5C">
      <w:pPr>
        <w:pStyle w:val="ListParagraph"/>
        <w:ind w:left="360"/>
      </w:pPr>
    </w:p>
    <w:p w:rsidR="009A7C5C" w:rsidRDefault="009A7C5C" w:rsidP="009A7C5C">
      <w:pPr>
        <w:pStyle w:val="ListParagraph"/>
        <w:ind w:left="360"/>
      </w:pPr>
      <w:proofErr w:type="spellStart"/>
      <w:r>
        <w:t>Հակացուցումները</w:t>
      </w:r>
      <w:proofErr w:type="spellEnd"/>
      <w:r>
        <w:t xml:space="preserve"> </w:t>
      </w:r>
      <w:proofErr w:type="spellStart"/>
      <w:r>
        <w:t>նույնն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, </w:t>
      </w:r>
      <w:proofErr w:type="spellStart"/>
      <w:r>
        <w:t>ին</w:t>
      </w:r>
      <w:r w:rsidR="007B2BB8">
        <w:t>չպես</w:t>
      </w:r>
      <w:proofErr w:type="spellEnd"/>
      <w:r w:rsidR="007B2BB8">
        <w:t xml:space="preserve"> </w:t>
      </w:r>
      <w:proofErr w:type="spellStart"/>
      <w:r w:rsidR="007B2BB8">
        <w:t>բոլոր</w:t>
      </w:r>
      <w:proofErr w:type="spellEnd"/>
      <w:r w:rsidR="007B2BB8">
        <w:t xml:space="preserve"> </w:t>
      </w:r>
      <w:proofErr w:type="spellStart"/>
      <w:r w:rsidR="007B2BB8">
        <w:t>պատվաստումներից</w:t>
      </w:r>
      <w:proofErr w:type="spellEnd"/>
      <w:r w:rsidR="007B2BB8">
        <w:t xml:space="preserve"> </w:t>
      </w:r>
      <w:proofErr w:type="spellStart"/>
      <w:r w:rsidR="007B2BB8">
        <w:t>հետո</w:t>
      </w:r>
      <w:proofErr w:type="spellEnd"/>
      <w:r w:rsidR="007B2BB8">
        <w:t>:</w:t>
      </w:r>
    </w:p>
    <w:p w:rsidR="0047790B" w:rsidRPr="00642A18" w:rsidRDefault="00642A18" w:rsidP="00642A18">
      <w:pPr>
        <w:pStyle w:val="ListParagraph"/>
        <w:numPr>
          <w:ilvl w:val="0"/>
          <w:numId w:val="4"/>
        </w:numPr>
      </w:pPr>
      <w:r w:rsidRPr="00642A18">
        <w:rPr>
          <w:lang w:val="hy-AM"/>
        </w:rPr>
        <w:t>Ծանր ալերգաբանական ռեակցիա (գերզգայուն) ակտիվ նյութի կամ պատվաստանյութի բաղադրիչներից որևէ մեկի նկատմամբ</w:t>
      </w:r>
      <w:r w:rsidRPr="00642A18">
        <w:t xml:space="preserve"> </w:t>
      </w:r>
    </w:p>
    <w:p w:rsidR="0047790B" w:rsidRPr="00642A18" w:rsidRDefault="00642A18" w:rsidP="00642A18">
      <w:pPr>
        <w:pStyle w:val="ListParagraph"/>
        <w:numPr>
          <w:ilvl w:val="0"/>
          <w:numId w:val="4"/>
        </w:numPr>
      </w:pPr>
      <w:r w:rsidRPr="00642A18">
        <w:rPr>
          <w:lang w:val="hy-AM"/>
        </w:rPr>
        <w:t>Միջին կամ բարձր ջերմությամբ (≥39</w:t>
      </w:r>
      <w:r w:rsidRPr="00642A18">
        <w:rPr>
          <w:vertAlign w:val="superscript"/>
          <w:lang w:val="hy-AM"/>
        </w:rPr>
        <w:t>0</w:t>
      </w:r>
      <w:r w:rsidRPr="00642A18">
        <w:rPr>
          <w:lang w:val="hy-AM"/>
        </w:rPr>
        <w:t>C) ուղեկցվող կամ սուր հիվանդություն: Այս դեպքում պատվաստումը պետք է հետաձգվի մինչև առողջացումը</w:t>
      </w:r>
      <w:r w:rsidRPr="00642A18">
        <w:t xml:space="preserve"> </w:t>
      </w:r>
    </w:p>
    <w:p w:rsidR="0047790B" w:rsidRPr="00642A18" w:rsidRDefault="00642A18" w:rsidP="00642A18">
      <w:pPr>
        <w:pStyle w:val="ListParagraph"/>
        <w:numPr>
          <w:ilvl w:val="0"/>
          <w:numId w:val="4"/>
        </w:numPr>
      </w:pPr>
      <w:r w:rsidRPr="00642A18">
        <w:rPr>
          <w:lang w:val="hy-AM"/>
        </w:rPr>
        <w:t>Թեթև հիվանդությունը պատվաստման համար հակացուցում չի</w:t>
      </w:r>
      <w:r w:rsidR="00660C72">
        <w:rPr>
          <w:lang w:val="hy-AM"/>
        </w:rPr>
        <w:t>:</w:t>
      </w:r>
      <w:r w:rsidRPr="00642A18">
        <w:t xml:space="preserve"> </w:t>
      </w:r>
    </w:p>
    <w:p w:rsidR="00642A18" w:rsidRDefault="00642A18" w:rsidP="009A7C5C">
      <w:pPr>
        <w:pStyle w:val="ListParagraph"/>
        <w:ind w:left="360"/>
      </w:pPr>
    </w:p>
    <w:p w:rsidR="00CC2426" w:rsidRDefault="00CC2426" w:rsidP="00CC2426">
      <w:pPr>
        <w:pStyle w:val="ListParagraph"/>
      </w:pPr>
    </w:p>
    <w:p w:rsidR="00CC2426" w:rsidRPr="00660C72" w:rsidRDefault="00CC2426" w:rsidP="00660C72">
      <w:pPr>
        <w:pStyle w:val="ListParagraph"/>
        <w:numPr>
          <w:ilvl w:val="0"/>
          <w:numId w:val="9"/>
        </w:numPr>
        <w:jc w:val="both"/>
        <w:rPr>
          <w:b/>
          <w:u w:val="none"/>
        </w:rPr>
      </w:pPr>
      <w:proofErr w:type="spellStart"/>
      <w:r w:rsidRPr="00660C72">
        <w:rPr>
          <w:b/>
          <w:u w:val="none"/>
        </w:rPr>
        <w:t>Ի՞նչ</w:t>
      </w:r>
      <w:proofErr w:type="spellEnd"/>
      <w:r w:rsidRPr="00660C72">
        <w:rPr>
          <w:b/>
          <w:u w:val="none"/>
        </w:rPr>
        <w:t xml:space="preserve"> </w:t>
      </w:r>
      <w:proofErr w:type="spellStart"/>
      <w:r w:rsidRPr="00660C72">
        <w:rPr>
          <w:b/>
          <w:u w:val="none"/>
        </w:rPr>
        <w:t>երևույթներ</w:t>
      </w:r>
      <w:proofErr w:type="spellEnd"/>
      <w:r w:rsidRPr="00660C72">
        <w:rPr>
          <w:b/>
          <w:u w:val="none"/>
        </w:rPr>
        <w:t xml:space="preserve"> </w:t>
      </w:r>
      <w:proofErr w:type="spellStart"/>
      <w:r w:rsidRPr="00660C72">
        <w:rPr>
          <w:b/>
          <w:u w:val="none"/>
        </w:rPr>
        <w:t>են</w:t>
      </w:r>
      <w:proofErr w:type="spellEnd"/>
      <w:r w:rsidRPr="00660C72">
        <w:rPr>
          <w:b/>
          <w:u w:val="none"/>
        </w:rPr>
        <w:t xml:space="preserve"> </w:t>
      </w:r>
      <w:proofErr w:type="spellStart"/>
      <w:r w:rsidRPr="00660C72">
        <w:rPr>
          <w:b/>
          <w:u w:val="none"/>
        </w:rPr>
        <w:t>առաջանում</w:t>
      </w:r>
      <w:proofErr w:type="spellEnd"/>
      <w:r w:rsidRPr="00660C72">
        <w:rPr>
          <w:b/>
          <w:u w:val="none"/>
        </w:rPr>
        <w:t xml:space="preserve"> </w:t>
      </w:r>
      <w:proofErr w:type="spellStart"/>
      <w:r w:rsidRPr="00660C72">
        <w:rPr>
          <w:b/>
          <w:u w:val="none"/>
        </w:rPr>
        <w:t>պատվաստումից</w:t>
      </w:r>
      <w:proofErr w:type="spellEnd"/>
      <w:r w:rsidRPr="00660C72">
        <w:rPr>
          <w:b/>
          <w:u w:val="none"/>
        </w:rPr>
        <w:t xml:space="preserve"> </w:t>
      </w:r>
      <w:proofErr w:type="spellStart"/>
      <w:r w:rsidRPr="00660C72">
        <w:rPr>
          <w:b/>
          <w:u w:val="none"/>
        </w:rPr>
        <w:t>հետո</w:t>
      </w:r>
      <w:proofErr w:type="spellEnd"/>
      <w:r w:rsidRPr="00660C72">
        <w:rPr>
          <w:b/>
          <w:u w:val="none"/>
        </w:rPr>
        <w:t>:</w:t>
      </w:r>
    </w:p>
    <w:p w:rsidR="00642A18" w:rsidRPr="00642A18" w:rsidRDefault="00642A18" w:rsidP="00642A18">
      <w:pPr>
        <w:pStyle w:val="ListParagraph"/>
        <w:ind w:left="360"/>
      </w:pPr>
      <w:r w:rsidRPr="00642A18">
        <w:rPr>
          <w:lang w:val="hy-AM"/>
        </w:rPr>
        <w:t>Արտահայտվում են պատվաստմանը հաջորդող 3 օրերի ընթացքում, և անցնում են 1-3 օրվա ընթացքում՝ առանց բուժման</w:t>
      </w:r>
    </w:p>
    <w:p w:rsidR="0047790B" w:rsidRPr="00642A18" w:rsidRDefault="00642A18" w:rsidP="00642A18">
      <w:pPr>
        <w:pStyle w:val="ListParagraph"/>
        <w:numPr>
          <w:ilvl w:val="0"/>
          <w:numId w:val="5"/>
        </w:numPr>
      </w:pPr>
      <w:r w:rsidRPr="00642A18">
        <w:rPr>
          <w:lang w:val="hy-AM"/>
        </w:rPr>
        <w:t>Գլխացավեր,</w:t>
      </w:r>
    </w:p>
    <w:p w:rsidR="0047790B" w:rsidRPr="00642A18" w:rsidRDefault="00642A18" w:rsidP="00642A18">
      <w:pPr>
        <w:pStyle w:val="ListParagraph"/>
        <w:numPr>
          <w:ilvl w:val="0"/>
          <w:numId w:val="5"/>
        </w:numPr>
      </w:pPr>
      <w:r w:rsidRPr="00642A18">
        <w:rPr>
          <w:lang w:val="hy-AM"/>
        </w:rPr>
        <w:t>Կարճատև գրիպանման երևույթներ,</w:t>
      </w:r>
    </w:p>
    <w:p w:rsidR="0047790B" w:rsidRPr="00642A18" w:rsidRDefault="00642A18" w:rsidP="00642A18">
      <w:pPr>
        <w:pStyle w:val="ListParagraph"/>
        <w:numPr>
          <w:ilvl w:val="0"/>
          <w:numId w:val="5"/>
        </w:numPr>
      </w:pPr>
      <w:r w:rsidRPr="00642A18">
        <w:rPr>
          <w:lang w:val="hy-AM"/>
        </w:rPr>
        <w:t>Հոդացավեր,</w:t>
      </w:r>
      <w:r w:rsidRPr="00642A18">
        <w:t xml:space="preserve"> </w:t>
      </w:r>
    </w:p>
    <w:p w:rsidR="0047790B" w:rsidRPr="00642A18" w:rsidRDefault="00642A18" w:rsidP="00642A18">
      <w:pPr>
        <w:pStyle w:val="ListParagraph"/>
        <w:numPr>
          <w:ilvl w:val="0"/>
          <w:numId w:val="5"/>
        </w:numPr>
      </w:pPr>
      <w:r w:rsidRPr="00642A18">
        <w:rPr>
          <w:lang w:val="hy-AM"/>
        </w:rPr>
        <w:t>Մկանային ցավեր,</w:t>
      </w:r>
      <w:r w:rsidRPr="00642A18">
        <w:t xml:space="preserve"> </w:t>
      </w:r>
    </w:p>
    <w:p w:rsidR="0047790B" w:rsidRPr="00642A18" w:rsidRDefault="00642A18" w:rsidP="00642A18">
      <w:pPr>
        <w:pStyle w:val="ListParagraph"/>
        <w:numPr>
          <w:ilvl w:val="0"/>
          <w:numId w:val="5"/>
        </w:numPr>
      </w:pPr>
      <w:r w:rsidRPr="00642A18">
        <w:rPr>
          <w:lang w:val="hy-AM"/>
        </w:rPr>
        <w:t>Անհանգստություն, հոգնածություն, անսովոր թուլություն,</w:t>
      </w:r>
    </w:p>
    <w:p w:rsidR="0047790B" w:rsidRPr="00642A18" w:rsidRDefault="00642A18" w:rsidP="00642A18">
      <w:pPr>
        <w:pStyle w:val="ListParagraph"/>
        <w:numPr>
          <w:ilvl w:val="0"/>
          <w:numId w:val="5"/>
        </w:numPr>
      </w:pPr>
      <w:r w:rsidRPr="00642A18">
        <w:rPr>
          <w:lang w:val="hy-AM"/>
        </w:rPr>
        <w:t>Ներարկման տեղում ցավ, կարմրություն, այտուց, կոշտություն</w:t>
      </w:r>
    </w:p>
    <w:p w:rsidR="001A0D45" w:rsidRDefault="001A0D45" w:rsidP="001A0D45">
      <w:pPr>
        <w:pStyle w:val="ListParagraph"/>
      </w:pPr>
    </w:p>
    <w:p w:rsidR="001A0D45" w:rsidRPr="00660C72" w:rsidRDefault="001A0D45" w:rsidP="00660C72">
      <w:pPr>
        <w:pStyle w:val="ListParagraph"/>
        <w:numPr>
          <w:ilvl w:val="0"/>
          <w:numId w:val="9"/>
        </w:numPr>
        <w:jc w:val="both"/>
        <w:rPr>
          <w:b/>
          <w:u w:val="none"/>
        </w:rPr>
      </w:pPr>
      <w:r w:rsidRPr="00660C72">
        <w:rPr>
          <w:b/>
          <w:u w:val="none"/>
        </w:rPr>
        <w:t>Ովքե՞ր առաջնահերթ կպատվաստվեն COVID-19-ի դեմ</w:t>
      </w:r>
    </w:p>
    <w:p w:rsidR="001A0D45" w:rsidRPr="00E53CDA" w:rsidRDefault="001A0D45" w:rsidP="00660C72">
      <w:pPr>
        <w:ind w:firstLine="720"/>
        <w:jc w:val="both"/>
        <w:rPr>
          <w:lang w:val="hy-AM"/>
        </w:rPr>
      </w:pPr>
      <w:r w:rsidRPr="001D7172">
        <w:rPr>
          <w:lang w:val="hy-AM"/>
        </w:rPr>
        <w:t>1-ին փուլում կպատվաստվեն</w:t>
      </w:r>
      <w:r w:rsidRPr="00E53CDA">
        <w:rPr>
          <w:lang w:val="hy-AM"/>
        </w:rPr>
        <w:t xml:space="preserve"> բուժաշխատողները, 65 տարեկան և բարձր տարիքի անձինք, 16-ից 64 տարեկան քրոնիկ հիվանդները</w:t>
      </w:r>
      <w:r>
        <w:rPr>
          <w:lang w:val="hy-AM"/>
        </w:rPr>
        <w:t>,</w:t>
      </w:r>
      <w:r w:rsidRPr="001D7172">
        <w:rPr>
          <w:lang w:val="hy-AM"/>
        </w:rPr>
        <w:t xml:space="preserve"> </w:t>
      </w:r>
      <w:r>
        <w:rPr>
          <w:lang w:val="hy-AM"/>
        </w:rPr>
        <w:t>տ</w:t>
      </w:r>
      <w:r w:rsidRPr="001D7172">
        <w:rPr>
          <w:lang w:val="hy-AM"/>
        </w:rPr>
        <w:t>արեցների խնամքի և պաշտպանության հաստատությունների շահառուներ</w:t>
      </w:r>
      <w:r>
        <w:rPr>
          <w:lang w:val="hy-AM"/>
        </w:rPr>
        <w:t>ը</w:t>
      </w:r>
      <w:r w:rsidRPr="001D7172">
        <w:rPr>
          <w:lang w:val="hy-AM"/>
        </w:rPr>
        <w:t xml:space="preserve"> և աշխատակիցներ</w:t>
      </w:r>
      <w:r>
        <w:rPr>
          <w:lang w:val="hy-AM"/>
        </w:rPr>
        <w:t>ը, բ</w:t>
      </w:r>
      <w:r w:rsidRPr="001D7172">
        <w:rPr>
          <w:lang w:val="hy-AM"/>
        </w:rPr>
        <w:t>նակչության սոցիալական պաշտպանության հաստատությունների աշխատակիցներ</w:t>
      </w:r>
      <w:r>
        <w:rPr>
          <w:lang w:val="hy-AM"/>
        </w:rPr>
        <w:t>ը</w:t>
      </w:r>
      <w:r w:rsidRPr="00E53CDA">
        <w:rPr>
          <w:lang w:val="hy-AM"/>
        </w:rPr>
        <w:t>:</w:t>
      </w:r>
    </w:p>
    <w:p w:rsidR="001A0D45" w:rsidRPr="00A908AE" w:rsidRDefault="001A0D45" w:rsidP="00660C72">
      <w:pPr>
        <w:pStyle w:val="ListParagraph"/>
        <w:numPr>
          <w:ilvl w:val="0"/>
          <w:numId w:val="9"/>
        </w:numPr>
        <w:jc w:val="both"/>
        <w:rPr>
          <w:b/>
          <w:u w:val="none"/>
          <w:lang w:val="hy-AM"/>
        </w:rPr>
      </w:pPr>
      <w:r w:rsidRPr="00A908AE">
        <w:rPr>
          <w:b/>
          <w:u w:val="none"/>
          <w:lang w:val="hy-AM"/>
        </w:rPr>
        <w:t xml:space="preserve">Արդյո՞ք COVID-19-ի դեմ պատվաստանյութը կարող է առաջացնել կորոնավիրուսային հիվանդություն (COVID-19)  </w:t>
      </w:r>
    </w:p>
    <w:p w:rsidR="001A0D45" w:rsidRPr="001D7172" w:rsidRDefault="001A0D45" w:rsidP="00660C72">
      <w:pPr>
        <w:ind w:firstLine="360"/>
        <w:jc w:val="both"/>
        <w:rPr>
          <w:lang w:val="hy-AM"/>
        </w:rPr>
      </w:pPr>
      <w:r w:rsidRPr="007B2BB8">
        <w:rPr>
          <w:lang w:val="hy-AM"/>
        </w:rPr>
        <w:t>Ոչ։ Ինչպ</w:t>
      </w:r>
      <w:r w:rsidRPr="00755FF1">
        <w:rPr>
          <w:lang w:val="hy-AM"/>
        </w:rPr>
        <w:t>ես COVID-19-ի դեմ առկա պատվաստանյութերից, այնպես էլ մշակման փուլում գտնվող COVID-19-ի դեմ պատվաստանյութերից որևէ մեկը չ</w:t>
      </w:r>
      <w:r>
        <w:rPr>
          <w:lang w:val="hy-AM"/>
        </w:rPr>
        <w:t>ի</w:t>
      </w:r>
      <w:r w:rsidRPr="00755FF1">
        <w:rPr>
          <w:lang w:val="hy-AM"/>
        </w:rPr>
        <w:t xml:space="preserve"> պարունակում </w:t>
      </w:r>
      <w:r w:rsidRPr="00755FF1">
        <w:rPr>
          <w:lang w:val="hy-AM"/>
        </w:rPr>
        <w:lastRenderedPageBreak/>
        <w:t xml:space="preserve">կենդանի վիրուս։ Ինչը նշանակում է, որ COVID-19-ի դեմ պատվաստանյութը չի կարող </w:t>
      </w:r>
      <w:r>
        <w:rPr>
          <w:lang w:val="hy-AM"/>
        </w:rPr>
        <w:t>առաջացնել կորոնավիրուսային հիվանդություն</w:t>
      </w:r>
      <w:r w:rsidRPr="00755FF1">
        <w:rPr>
          <w:lang w:val="hy-AM"/>
        </w:rPr>
        <w:t xml:space="preserve"> </w:t>
      </w:r>
      <w:r>
        <w:rPr>
          <w:rFonts w:ascii="Calibri" w:hAnsi="Calibri"/>
          <w:lang w:val="hy-AM"/>
        </w:rPr>
        <w:t>(</w:t>
      </w:r>
      <w:r w:rsidRPr="00755FF1">
        <w:rPr>
          <w:lang w:val="hy-AM"/>
        </w:rPr>
        <w:t>COVID-19</w:t>
      </w:r>
      <w:r>
        <w:rPr>
          <w:rFonts w:ascii="Calibri" w:hAnsi="Calibri"/>
          <w:lang w:val="hy-AM"/>
        </w:rPr>
        <w:t>)</w:t>
      </w:r>
      <w:r w:rsidRPr="00755FF1">
        <w:rPr>
          <w:lang w:val="hy-AM"/>
        </w:rPr>
        <w:t>։</w:t>
      </w:r>
      <w:r>
        <w:rPr>
          <w:lang w:val="hy-AM"/>
        </w:rPr>
        <w:t xml:space="preserve"> </w:t>
      </w:r>
    </w:p>
    <w:p w:rsidR="001A0D45" w:rsidRPr="00A908AE" w:rsidRDefault="001A0D45" w:rsidP="00660C72">
      <w:pPr>
        <w:pStyle w:val="ListParagraph"/>
        <w:numPr>
          <w:ilvl w:val="0"/>
          <w:numId w:val="9"/>
        </w:numPr>
        <w:jc w:val="both"/>
        <w:rPr>
          <w:b/>
          <w:u w:val="none"/>
          <w:lang w:val="hy-AM"/>
        </w:rPr>
      </w:pPr>
      <w:r w:rsidRPr="00A908AE">
        <w:rPr>
          <w:b/>
          <w:u w:val="none"/>
          <w:lang w:val="hy-AM"/>
        </w:rPr>
        <w:t>Արդյո՞ք COVID-19-ի դեմ պատվաստվելու դեպքում COVID-19-ի ՊՇՌ ախտորոշիչ թեստի արդյունքները կլինեն դրական։</w:t>
      </w:r>
    </w:p>
    <w:p w:rsidR="001A0D45" w:rsidRDefault="001A0D45" w:rsidP="00660C72">
      <w:pPr>
        <w:shd w:val="clear" w:color="auto" w:fill="FFFFFF"/>
        <w:spacing w:after="100" w:afterAutospacing="1" w:line="240" w:lineRule="auto"/>
        <w:ind w:firstLine="720"/>
        <w:jc w:val="both"/>
        <w:rPr>
          <w:lang w:val="hy-AM"/>
        </w:rPr>
      </w:pPr>
      <w:r w:rsidRPr="007B2BB8">
        <w:rPr>
          <w:rFonts w:eastAsia="Times New Roman" w:cs="Segoe UI"/>
          <w:bCs/>
          <w:color w:val="000000"/>
          <w:u w:val="none"/>
          <w:lang w:val="hy-AM"/>
        </w:rPr>
        <w:t>Ոչ</w:t>
      </w:r>
      <w:r w:rsidRPr="00D448AD">
        <w:rPr>
          <w:rFonts w:eastAsia="Times New Roman" w:cs="Segoe UI"/>
          <w:b/>
          <w:bCs/>
          <w:color w:val="000000"/>
          <w:lang w:val="hy-AM"/>
        </w:rPr>
        <w:t xml:space="preserve">։ </w:t>
      </w:r>
      <w:r w:rsidRPr="00755FF1">
        <w:rPr>
          <w:lang w:val="hy-AM"/>
        </w:rPr>
        <w:t>Ինչպես առկա COVID-19-ի դեմ պատվաստանյութերից, այնպես էլ մշակման փուլում գտնվող COVID-19-ի դեմ պատվաստանյութերից որևէ մեկ</w:t>
      </w:r>
      <w:r>
        <w:rPr>
          <w:lang w:val="hy-AM"/>
        </w:rPr>
        <w:t>ով</w:t>
      </w:r>
      <w:r w:rsidRPr="00755FF1">
        <w:rPr>
          <w:lang w:val="hy-AM"/>
        </w:rPr>
        <w:t xml:space="preserve"> </w:t>
      </w:r>
      <w:r>
        <w:rPr>
          <w:lang w:val="hy-AM"/>
        </w:rPr>
        <w:t>պատվաստվելու դեպքում ՊՇՌ թեստի արդյունքները չեն կարող լինել դրական։</w:t>
      </w:r>
    </w:p>
    <w:p w:rsidR="001A0D45" w:rsidRPr="0090577C" w:rsidRDefault="001A0D45" w:rsidP="001A0D45">
      <w:pPr>
        <w:shd w:val="clear" w:color="auto" w:fill="FFFFFF"/>
        <w:spacing w:after="100" w:afterAutospacing="1" w:line="240" w:lineRule="auto"/>
        <w:jc w:val="both"/>
        <w:rPr>
          <w:rFonts w:eastAsia="Times New Roman" w:cs="Segoe UI"/>
          <w:color w:val="000000"/>
          <w:lang w:val="hy-AM"/>
        </w:rPr>
      </w:pPr>
      <w:r w:rsidRPr="00FA4557">
        <w:rPr>
          <w:rFonts w:eastAsia="Times New Roman" w:cs="Segoe UI"/>
          <w:color w:val="000000"/>
          <w:lang w:val="hy-AM"/>
        </w:rPr>
        <w:t>Օրգանիզմի կողմից իմունային պատասխանի զարգացման դեպքում (ինչը հանդիսանում է պատվաստման նպատակը) հնարավոր է հակամարմինների որոշման թեստի դրական արդյունք։ Հակամարմիններրի որոշման թեստը ցույց է տալիս, որ նախկինում ունեցել եք տվյալ վիրուսը և, որ, հավանաբար, որոշ չափով ունեք պաշտպանություն տվ</w:t>
      </w:r>
      <w:r>
        <w:rPr>
          <w:rFonts w:eastAsia="Times New Roman" w:cs="Segoe UI"/>
          <w:color w:val="000000"/>
          <w:lang w:val="hy-AM"/>
        </w:rPr>
        <w:t xml:space="preserve">յալ վիրուսի նկատմամբ։ </w:t>
      </w:r>
    </w:p>
    <w:p w:rsidR="001A0D45" w:rsidRPr="00A908AE" w:rsidRDefault="001A0D45" w:rsidP="00660C72">
      <w:pPr>
        <w:pStyle w:val="ListParagraph"/>
        <w:numPr>
          <w:ilvl w:val="0"/>
          <w:numId w:val="9"/>
        </w:numPr>
        <w:jc w:val="both"/>
        <w:rPr>
          <w:b/>
          <w:u w:val="none"/>
          <w:lang w:val="hy-AM"/>
        </w:rPr>
      </w:pPr>
      <w:r w:rsidRPr="00A908AE">
        <w:rPr>
          <w:b/>
          <w:u w:val="none"/>
          <w:lang w:val="hy-AM"/>
        </w:rPr>
        <w:t>Արդյո՞ք կա COVID-19-ի դեմ պատվաստվելու անհրաժեշտություն, եթե հիվանդացել եք COVID-19-ով և ապաքինվել։</w:t>
      </w:r>
    </w:p>
    <w:p w:rsidR="001A0D45" w:rsidRPr="009B06A7" w:rsidRDefault="001A0D45" w:rsidP="00660C72">
      <w:pPr>
        <w:shd w:val="clear" w:color="auto" w:fill="FFFFFF"/>
        <w:spacing w:after="100" w:afterAutospacing="1" w:line="240" w:lineRule="auto"/>
        <w:ind w:firstLine="720"/>
        <w:jc w:val="both"/>
        <w:rPr>
          <w:rFonts w:eastAsia="Times New Roman" w:cs="Segoe UI"/>
          <w:b/>
          <w:bCs/>
          <w:color w:val="000000"/>
          <w:lang w:val="hy-AM"/>
        </w:rPr>
      </w:pPr>
      <w:r w:rsidRPr="007B2BB8">
        <w:rPr>
          <w:rFonts w:eastAsia="Times New Roman" w:cs="Segoe UI"/>
          <w:bCs/>
          <w:color w:val="000000"/>
          <w:lang w:val="hy-AM"/>
        </w:rPr>
        <w:t xml:space="preserve">Այո։ </w:t>
      </w:r>
      <w:r w:rsidRPr="007B2BB8">
        <w:rPr>
          <w:rFonts w:eastAsia="Times New Roman" w:cs="Segoe UI"/>
          <w:color w:val="000000"/>
          <w:lang w:val="hy-AM"/>
        </w:rPr>
        <w:t>Ա</w:t>
      </w:r>
      <w:r w:rsidRPr="009B06A7">
        <w:rPr>
          <w:rFonts w:eastAsia="Times New Roman" w:cs="Segoe UI"/>
          <w:color w:val="000000"/>
          <w:lang w:val="hy-AM"/>
        </w:rPr>
        <w:t xml:space="preserve">նկախ </w:t>
      </w:r>
      <w:r>
        <w:rPr>
          <w:rFonts w:eastAsia="Times New Roman" w:cs="Segoe UI"/>
          <w:color w:val="000000"/>
          <w:lang w:val="hy-AM"/>
        </w:rPr>
        <w:t xml:space="preserve">այն հանգամանքից, </w:t>
      </w:r>
      <w:r w:rsidRPr="009B06A7">
        <w:rPr>
          <w:rFonts w:eastAsia="Times New Roman" w:cs="Segoe UI"/>
          <w:color w:val="000000"/>
          <w:lang w:val="hy-AM"/>
        </w:rPr>
        <w:t>թե տվյալ անձը հիվանդացել է COVID-19-ով, թե ոչ</w:t>
      </w:r>
      <w:r>
        <w:rPr>
          <w:rFonts w:eastAsia="Times New Roman" w:cs="Segoe UI"/>
          <w:color w:val="000000"/>
          <w:lang w:val="hy-AM"/>
        </w:rPr>
        <w:t>,</w:t>
      </w:r>
      <w:r w:rsidRPr="001D7172">
        <w:rPr>
          <w:rFonts w:eastAsia="Times New Roman" w:cs="Segoe UI"/>
          <w:color w:val="000000"/>
          <w:lang w:val="hy-AM"/>
        </w:rPr>
        <w:t xml:space="preserve"> </w:t>
      </w:r>
      <w:r w:rsidRPr="009B06A7">
        <w:rPr>
          <w:rFonts w:eastAsia="Times New Roman" w:cs="Segoe UI"/>
          <w:color w:val="000000"/>
          <w:lang w:val="hy-AM"/>
        </w:rPr>
        <w:t>պատվաստումը պետք է իրականացվի</w:t>
      </w:r>
      <w:r>
        <w:rPr>
          <w:rFonts w:eastAsia="Times New Roman" w:cs="Segoe UI"/>
          <w:color w:val="000000"/>
          <w:lang w:val="hy-AM"/>
        </w:rPr>
        <w:t>՝</w:t>
      </w:r>
      <w:r w:rsidRPr="009B06A7">
        <w:rPr>
          <w:rFonts w:eastAsia="Times New Roman" w:cs="Segoe UI"/>
          <w:color w:val="000000"/>
          <w:lang w:val="hy-AM"/>
        </w:rPr>
        <w:t xml:space="preserve">  COVID-19-ի հետ կապված առողջական լուրջ ռի</w:t>
      </w:r>
      <w:r>
        <w:rPr>
          <w:rFonts w:eastAsia="Times New Roman" w:cs="Segoe UI"/>
          <w:color w:val="000000"/>
          <w:lang w:val="hy-AM"/>
        </w:rPr>
        <w:t>ս</w:t>
      </w:r>
      <w:r w:rsidRPr="009B06A7">
        <w:rPr>
          <w:rFonts w:eastAsia="Times New Roman" w:cs="Segoe UI"/>
          <w:color w:val="000000"/>
          <w:lang w:val="hy-AM"/>
        </w:rPr>
        <w:t>կերի, ինչպես նաև կրկնավարակի հնարավոր լինելու պատճառով</w:t>
      </w:r>
      <w:r>
        <w:rPr>
          <w:rFonts w:eastAsia="Times New Roman" w:cs="Segoe UI"/>
          <w:color w:val="000000"/>
          <w:lang w:val="hy-AM"/>
        </w:rPr>
        <w:t>։</w:t>
      </w:r>
      <w:r w:rsidRPr="009B06A7">
        <w:rPr>
          <w:rFonts w:eastAsia="Times New Roman" w:cs="Segoe UI"/>
          <w:color w:val="000000"/>
          <w:lang w:val="hy-AM"/>
        </w:rPr>
        <w:t xml:space="preserve"> </w:t>
      </w:r>
    </w:p>
    <w:p w:rsidR="001A0D45" w:rsidRPr="009B06A7" w:rsidRDefault="001A0D45" w:rsidP="001A0D45">
      <w:pPr>
        <w:shd w:val="clear" w:color="auto" w:fill="FFFFFF"/>
        <w:spacing w:after="100" w:afterAutospacing="1" w:line="240" w:lineRule="auto"/>
        <w:jc w:val="both"/>
        <w:rPr>
          <w:rFonts w:eastAsia="Times New Roman" w:cs="Segoe UI"/>
          <w:color w:val="000000"/>
          <w:lang w:val="hy-AM"/>
        </w:rPr>
      </w:pPr>
      <w:r>
        <w:rPr>
          <w:rFonts w:eastAsia="Times New Roman" w:cs="Segoe UI"/>
          <w:color w:val="000000"/>
          <w:lang w:val="hy-AM"/>
        </w:rPr>
        <w:t>Ներկայում</w:t>
      </w:r>
      <w:r w:rsidRPr="009B06A7">
        <w:rPr>
          <w:rFonts w:eastAsia="Times New Roman" w:cs="Segoe UI"/>
          <w:color w:val="000000"/>
          <w:lang w:val="hy-AM"/>
        </w:rPr>
        <w:t>, դեռևս հայտնի չէ, թե որքան ժամանակ է պաշտպանված տվյալ անձը COVID-19-ով հիվանդանալուց և ապաքինվելուց հետո։</w:t>
      </w:r>
      <w:r>
        <w:rPr>
          <w:rFonts w:eastAsia="Times New Roman" w:cs="Segoe UI"/>
          <w:color w:val="000000"/>
          <w:lang w:val="hy-AM"/>
        </w:rPr>
        <w:t xml:space="preserve"> Յուրաքանչյուր անձի մոտ վարակի հետևանքով առաջացած բնական իմունիտետը տարբեր է։ Հիմնվելով որոշ վաղ հետազոտությունների վրա՝ կարելի է ենթադրել, որ բնական իմունիտետը երկար չի տևում։  </w:t>
      </w:r>
    </w:p>
    <w:p w:rsidR="001A0D45" w:rsidRPr="00A908AE" w:rsidRDefault="001A0D45" w:rsidP="00660C72">
      <w:pPr>
        <w:pStyle w:val="ListParagraph"/>
        <w:numPr>
          <w:ilvl w:val="0"/>
          <w:numId w:val="9"/>
        </w:numPr>
        <w:jc w:val="both"/>
        <w:rPr>
          <w:b/>
          <w:u w:val="none"/>
          <w:lang w:val="hy-AM"/>
        </w:rPr>
      </w:pPr>
      <w:r w:rsidRPr="00A908AE">
        <w:rPr>
          <w:b/>
          <w:u w:val="none"/>
          <w:lang w:val="hy-AM"/>
        </w:rPr>
        <w:t xml:space="preserve">Արդյո՞ք COVID-19-ի դեմ պատվաստանյութը պաշտպանում է COVID-19-ից։ </w:t>
      </w:r>
    </w:p>
    <w:p w:rsidR="001A0D45" w:rsidRDefault="001A0D45" w:rsidP="00660C72">
      <w:pPr>
        <w:shd w:val="clear" w:color="auto" w:fill="FFFFFF"/>
        <w:spacing w:after="100" w:afterAutospacing="1" w:line="240" w:lineRule="auto"/>
        <w:ind w:firstLine="720"/>
        <w:jc w:val="both"/>
        <w:rPr>
          <w:rFonts w:eastAsia="Times New Roman" w:cs="Segoe UI"/>
          <w:color w:val="000000"/>
          <w:lang w:val="hy-AM"/>
        </w:rPr>
      </w:pPr>
      <w:r w:rsidRPr="007B2BB8">
        <w:rPr>
          <w:rFonts w:eastAsia="Times New Roman" w:cs="Segoe UI"/>
          <w:color w:val="000000"/>
          <w:lang w:val="hy-AM"/>
        </w:rPr>
        <w:t>Այո։ COVID-19-ի դեմ պատվաստանյութն վարժեցնում է իմունային համակարգը, ո</w:t>
      </w:r>
      <w:r>
        <w:rPr>
          <w:rFonts w:eastAsia="Times New Roman" w:cs="Segoe UI"/>
          <w:color w:val="000000"/>
          <w:lang w:val="hy-AM"/>
        </w:rPr>
        <w:t xml:space="preserve">րպեսզի այն ճանաչի և պայքարի կորոնավիրուսյին հիվանդություն </w:t>
      </w:r>
      <w:r>
        <w:rPr>
          <w:rFonts w:ascii="Calibri" w:eastAsia="Times New Roman" w:hAnsi="Calibri" w:cs="Segoe UI"/>
          <w:color w:val="000000"/>
          <w:lang w:val="hy-AM"/>
        </w:rPr>
        <w:t>(</w:t>
      </w:r>
      <w:r w:rsidRPr="009B06A7">
        <w:rPr>
          <w:rFonts w:eastAsia="Times New Roman" w:cs="Segoe UI"/>
          <w:color w:val="000000"/>
          <w:lang w:val="hy-AM"/>
        </w:rPr>
        <w:t>COVID-19</w:t>
      </w:r>
      <w:r>
        <w:rPr>
          <w:rFonts w:ascii="Calibri" w:eastAsia="Times New Roman" w:hAnsi="Calibri" w:cs="Segoe UI"/>
          <w:color w:val="000000"/>
          <w:lang w:val="hy-AM"/>
        </w:rPr>
        <w:t>)</w:t>
      </w:r>
      <w:r>
        <w:rPr>
          <w:rFonts w:eastAsia="Times New Roman" w:cs="Segoe UI"/>
          <w:color w:val="000000"/>
          <w:lang w:val="hy-AM"/>
        </w:rPr>
        <w:t xml:space="preserve"> առաջացնող վիրուսի դեմ: </w:t>
      </w:r>
    </w:p>
    <w:p w:rsidR="001A0D45" w:rsidRPr="00A908AE" w:rsidRDefault="001A0D45" w:rsidP="00660C72">
      <w:pPr>
        <w:pStyle w:val="ListParagraph"/>
        <w:numPr>
          <w:ilvl w:val="0"/>
          <w:numId w:val="9"/>
        </w:numPr>
        <w:jc w:val="both"/>
        <w:rPr>
          <w:b/>
          <w:u w:val="none"/>
          <w:lang w:val="hy-AM"/>
        </w:rPr>
      </w:pPr>
      <w:r w:rsidRPr="00A908AE">
        <w:rPr>
          <w:b/>
          <w:u w:val="none"/>
          <w:lang w:val="hy-AM"/>
        </w:rPr>
        <w:t>Կարո՞ղ է արդյոք COVID-19-ի դեմ պատվաստանյութի ազդեցությամբ փոփոխվել ԴՆԹ-ն։</w:t>
      </w:r>
    </w:p>
    <w:p w:rsidR="001A0D45" w:rsidRPr="001D7172" w:rsidRDefault="001A0D45" w:rsidP="00660C72">
      <w:pPr>
        <w:shd w:val="clear" w:color="auto" w:fill="FFFFFF"/>
        <w:spacing w:after="0"/>
        <w:ind w:firstLine="720"/>
        <w:jc w:val="both"/>
        <w:rPr>
          <w:rFonts w:eastAsia="Times New Roman" w:cs="Segoe UI"/>
          <w:b/>
          <w:color w:val="000000"/>
          <w:lang w:val="hy-AM"/>
        </w:rPr>
      </w:pPr>
      <w:r w:rsidRPr="007B2BB8">
        <w:rPr>
          <w:rFonts w:eastAsia="Times New Roman" w:cs="Segoe UI"/>
          <w:color w:val="000000"/>
          <w:lang w:val="hy-AM"/>
        </w:rPr>
        <w:lastRenderedPageBreak/>
        <w:t>Ոչ։ COVID-19-ի դեմ ՌՆԹ-պատվաստանյութը չի փոփոխում կամ որևէ կերպ չի</w:t>
      </w:r>
      <w:r w:rsidRPr="001D6B44">
        <w:rPr>
          <w:rFonts w:eastAsia="Times New Roman" w:cs="Segoe UI"/>
          <w:color w:val="000000"/>
          <w:lang w:val="hy-AM"/>
        </w:rPr>
        <w:t xml:space="preserve"> </w:t>
      </w:r>
      <w:r w:rsidRPr="00660C72">
        <w:rPr>
          <w:rFonts w:eastAsia="Times New Roman" w:cs="Segoe UI"/>
          <w:color w:val="000000"/>
          <w:u w:val="none"/>
          <w:lang w:val="hy-AM"/>
        </w:rPr>
        <w:t>առնչվում մարդու</w:t>
      </w:r>
      <w:r>
        <w:rPr>
          <w:rFonts w:eastAsia="Times New Roman" w:cs="Segoe UI"/>
          <w:b/>
          <w:color w:val="000000"/>
          <w:lang w:val="hy-AM"/>
        </w:rPr>
        <w:t xml:space="preserve"> </w:t>
      </w:r>
      <w:r w:rsidRPr="001D6B44">
        <w:rPr>
          <w:rFonts w:eastAsia="Times New Roman" w:cs="Segoe UI"/>
          <w:color w:val="000000"/>
          <w:lang w:val="hy-AM"/>
        </w:rPr>
        <w:t>ԴՆԹ-ի հետ։ ՌՆԹ</w:t>
      </w:r>
      <w:r>
        <w:rPr>
          <w:rFonts w:eastAsia="Times New Roman" w:cs="Segoe UI"/>
          <w:color w:val="000000"/>
          <w:lang w:val="hy-AM"/>
        </w:rPr>
        <w:t>-</w:t>
      </w:r>
      <w:r w:rsidRPr="001D6B44">
        <w:rPr>
          <w:rFonts w:eastAsia="Times New Roman" w:cs="Segoe UI"/>
          <w:color w:val="000000"/>
          <w:lang w:val="hy-AM"/>
        </w:rPr>
        <w:t xml:space="preserve">պատվաստանյութերը </w:t>
      </w:r>
      <w:r>
        <w:rPr>
          <w:rFonts w:eastAsia="Times New Roman" w:cs="Segoe UI"/>
          <w:color w:val="000000"/>
          <w:lang w:val="hy-AM"/>
        </w:rPr>
        <w:t xml:space="preserve">վարժեցնում են բջիջներին արտադրել սպիտակուց, որը խթանում է իմունային պատասխանը։ </w:t>
      </w:r>
      <w:r w:rsidRPr="001D6B44">
        <w:rPr>
          <w:rFonts w:eastAsia="Times New Roman" w:cs="Segoe UI"/>
          <w:color w:val="000000"/>
          <w:lang w:val="hy-AM"/>
        </w:rPr>
        <w:t>COVID-19-ի դեմ</w:t>
      </w:r>
      <w:r>
        <w:rPr>
          <w:rFonts w:eastAsia="Times New Roman" w:cs="Segoe UI"/>
          <w:color w:val="000000"/>
          <w:lang w:val="hy-AM"/>
        </w:rPr>
        <w:t xml:space="preserve"> ՌՆԹ-պատվաստանյութը չի ներթափանցում բջջի կորիզի մեջ, որտեղ և գտնվում է ԴՆԹ-ն, ինչը նշանակում է, որ ՌՆԹ-պատվաստանյութը, չի կարող ազդել ԴՆԹ-ի վրա կամ որևէ կերպ առնչվել նրա հետ։ </w:t>
      </w:r>
      <w:r w:rsidRPr="001D6B44">
        <w:rPr>
          <w:rFonts w:eastAsia="Times New Roman" w:cs="Segoe UI"/>
          <w:color w:val="000000"/>
          <w:lang w:val="hy-AM"/>
        </w:rPr>
        <w:t>COVID-19-ի դեմ</w:t>
      </w:r>
      <w:r>
        <w:rPr>
          <w:rFonts w:eastAsia="Times New Roman" w:cs="Segoe UI"/>
          <w:color w:val="000000"/>
          <w:lang w:val="hy-AM"/>
        </w:rPr>
        <w:t xml:space="preserve"> ՌՆԹ-պատվաստանյութն  աշխատում է օրգանիզմի բնական պաշտպանական համակարգի հետ, որպեսզի զարգացնի հիվանդության հանդեպ իմունային պատասխանը։</w:t>
      </w:r>
    </w:p>
    <w:p w:rsidR="001A0D45" w:rsidRDefault="001A0D45" w:rsidP="001A0D45">
      <w:pPr>
        <w:shd w:val="clear" w:color="auto" w:fill="FFFFFF"/>
        <w:spacing w:after="0"/>
        <w:jc w:val="both"/>
        <w:rPr>
          <w:rFonts w:eastAsia="Times New Roman" w:cs="Segoe UI"/>
          <w:color w:val="000000"/>
          <w:lang w:val="hy-AM"/>
        </w:rPr>
      </w:pPr>
      <w:r>
        <w:rPr>
          <w:rFonts w:eastAsia="Times New Roman" w:cs="Segoe UI"/>
          <w:color w:val="000000"/>
          <w:lang w:val="hy-AM"/>
        </w:rPr>
        <w:t xml:space="preserve">Արդյունքում, օրգանիզմը սովորում է պաշտպանվել հետագա վարակներից։ Հենց իմունային պատասխանը և հակամարմինների արտադրությունն </w:t>
      </w:r>
      <w:bookmarkStart w:id="0" w:name="_GoBack"/>
      <w:r>
        <w:rPr>
          <w:rFonts w:eastAsia="Times New Roman" w:cs="Segoe UI"/>
          <w:color w:val="000000"/>
          <w:lang w:val="hy-AM"/>
        </w:rPr>
        <w:t>է</w:t>
      </w:r>
      <w:bookmarkEnd w:id="0"/>
      <w:r>
        <w:rPr>
          <w:rFonts w:eastAsia="Times New Roman" w:cs="Segoe UI"/>
          <w:color w:val="000000"/>
          <w:lang w:val="hy-AM"/>
        </w:rPr>
        <w:t xml:space="preserve"> պաշտպանում վարակներից, երբ իրական վիրուսը ներթափանցում է</w:t>
      </w:r>
      <w:r w:rsidRPr="007B7939">
        <w:rPr>
          <w:rFonts w:eastAsia="Times New Roman" w:cs="Segoe UI"/>
          <w:color w:val="000000"/>
          <w:lang w:val="hy-AM"/>
        </w:rPr>
        <w:t xml:space="preserve"> </w:t>
      </w:r>
      <w:r>
        <w:rPr>
          <w:rFonts w:eastAsia="Times New Roman" w:cs="Segoe UI"/>
          <w:color w:val="000000"/>
          <w:lang w:val="hy-AM"/>
        </w:rPr>
        <w:t>օրգանիզմ։</w:t>
      </w:r>
    </w:p>
    <w:p w:rsidR="001A0D45" w:rsidRDefault="001A0D45" w:rsidP="001A0D45">
      <w:pPr>
        <w:shd w:val="clear" w:color="auto" w:fill="FFFFFF"/>
        <w:spacing w:after="0"/>
        <w:jc w:val="both"/>
        <w:rPr>
          <w:rFonts w:eastAsia="Times New Roman" w:cs="Segoe UI"/>
          <w:color w:val="000000"/>
          <w:lang w:val="hy-AM"/>
        </w:rPr>
      </w:pPr>
    </w:p>
    <w:p w:rsidR="001A0D45" w:rsidRPr="00A908AE" w:rsidRDefault="001A0D45" w:rsidP="00660C72">
      <w:pPr>
        <w:pStyle w:val="ListParagraph"/>
        <w:numPr>
          <w:ilvl w:val="0"/>
          <w:numId w:val="9"/>
        </w:numPr>
        <w:jc w:val="both"/>
        <w:rPr>
          <w:b/>
          <w:u w:val="none"/>
          <w:lang w:val="hy-AM"/>
        </w:rPr>
      </w:pPr>
      <w:r w:rsidRPr="00A908AE">
        <w:rPr>
          <w:b/>
          <w:u w:val="none"/>
          <w:lang w:val="hy-AM"/>
        </w:rPr>
        <w:t xml:space="preserve">Ապահո՞վ է արդյոք COVID-19-ի դեմ պատվաստանյութը, եթե տվյալ անձը պլանավորում է երեխա ունենալ։ </w:t>
      </w:r>
    </w:p>
    <w:p w:rsidR="001A0D45" w:rsidRDefault="001A0D45" w:rsidP="00660C72">
      <w:pPr>
        <w:shd w:val="clear" w:color="auto" w:fill="FFFFFF"/>
        <w:spacing w:after="0"/>
        <w:ind w:firstLine="720"/>
        <w:jc w:val="both"/>
        <w:rPr>
          <w:rFonts w:eastAsia="Times New Roman" w:cs="Segoe UI"/>
          <w:color w:val="000000"/>
          <w:lang w:val="hy-AM"/>
        </w:rPr>
      </w:pPr>
      <w:r w:rsidRPr="007B2BB8">
        <w:rPr>
          <w:rFonts w:eastAsia="Times New Roman" w:cs="Segoe UI"/>
          <w:color w:val="000000"/>
          <w:u w:val="none"/>
          <w:lang w:val="hy-AM"/>
        </w:rPr>
        <w:t>Այո։ Կ</w:t>
      </w:r>
      <w:r>
        <w:rPr>
          <w:rFonts w:eastAsia="Times New Roman" w:cs="Segoe UI"/>
          <w:color w:val="000000"/>
          <w:lang w:val="hy-AM"/>
        </w:rPr>
        <w:t xml:space="preserve">անայք, ովքեր պլանավորում են հղիանալ, կարող են պատվաստվել </w:t>
      </w:r>
      <w:r w:rsidRPr="001D6B44">
        <w:rPr>
          <w:rFonts w:eastAsia="Times New Roman" w:cs="Segoe UI"/>
          <w:color w:val="000000"/>
          <w:lang w:val="hy-AM"/>
        </w:rPr>
        <w:t>COVID-19-ի դեմ</w:t>
      </w:r>
      <w:r>
        <w:rPr>
          <w:rFonts w:eastAsia="Times New Roman" w:cs="Segoe UI"/>
          <w:color w:val="000000"/>
          <w:lang w:val="hy-AM"/>
        </w:rPr>
        <w:t>։</w:t>
      </w:r>
    </w:p>
    <w:p w:rsidR="001A0D45" w:rsidRDefault="001A0D45" w:rsidP="001A0D45">
      <w:pPr>
        <w:shd w:val="clear" w:color="auto" w:fill="FFFFFF"/>
        <w:spacing w:after="0"/>
        <w:jc w:val="both"/>
        <w:rPr>
          <w:rFonts w:eastAsia="Times New Roman" w:cs="Segoe UI"/>
          <w:color w:val="000000"/>
          <w:lang w:val="hy-AM"/>
        </w:rPr>
      </w:pPr>
    </w:p>
    <w:p w:rsidR="001A0D45" w:rsidRPr="00A908AE" w:rsidRDefault="001A0D45" w:rsidP="00660C72">
      <w:pPr>
        <w:pStyle w:val="ListParagraph"/>
        <w:ind w:left="0" w:firstLine="720"/>
        <w:jc w:val="both"/>
        <w:rPr>
          <w:rFonts w:eastAsia="Times New Roman" w:cs="Segoe UI"/>
          <w:color w:val="000000"/>
          <w:lang w:val="hy-AM"/>
        </w:rPr>
      </w:pPr>
      <w:r w:rsidRPr="009B06A7">
        <w:rPr>
          <w:rFonts w:eastAsia="Times New Roman" w:cs="Segoe UI"/>
          <w:color w:val="000000"/>
          <w:lang w:val="hy-AM"/>
        </w:rPr>
        <w:t>COVID-19-</w:t>
      </w:r>
      <w:r>
        <w:rPr>
          <w:rFonts w:eastAsia="Times New Roman" w:cs="Segoe UI"/>
          <w:color w:val="000000"/>
          <w:lang w:val="hy-AM"/>
        </w:rPr>
        <w:t xml:space="preserve">ի դեմ պատվաստանյութը, ինչպես նաև ցանկացած այլ պատվաստանյութ, վարժեցնում է օրգանիզմին, որպեսզի այն արտադրի հակամարմիններ, որոնք կպայքարեն  </w:t>
      </w:r>
      <w:r w:rsidRPr="009B06A7">
        <w:rPr>
          <w:rFonts w:eastAsia="Times New Roman" w:cs="Segoe UI"/>
          <w:color w:val="000000"/>
          <w:lang w:val="hy-AM"/>
        </w:rPr>
        <w:t>COVID-19-</w:t>
      </w:r>
      <w:r>
        <w:rPr>
          <w:rFonts w:eastAsia="Times New Roman" w:cs="Segoe UI"/>
          <w:color w:val="000000"/>
          <w:lang w:val="hy-AM"/>
        </w:rPr>
        <w:t xml:space="preserve">ը առաջացնող վիրուսի դեմ, որն իր հերթին կպաշտպանի հետագա հիվանդությունից։ Առկա չէ որևէ ապացույց, որ </w:t>
      </w:r>
      <w:r w:rsidRPr="009B06A7">
        <w:rPr>
          <w:rFonts w:eastAsia="Times New Roman" w:cs="Segoe UI"/>
          <w:color w:val="000000"/>
          <w:lang w:val="hy-AM"/>
        </w:rPr>
        <w:t>COVID-19-</w:t>
      </w:r>
      <w:r>
        <w:rPr>
          <w:rFonts w:eastAsia="Times New Roman" w:cs="Segoe UI"/>
          <w:color w:val="000000"/>
          <w:lang w:val="hy-AM"/>
        </w:rPr>
        <w:t xml:space="preserve">ի դեմ պատվաստումը հղիության, այդ թվում պլացենտայի ձևավորման հետ կապված որևէ խնդիր կարող է առաջացնել։ Ի լրումն, չկա որևէ ապացույց, առ այն, որ անպտղություն հետ կապված խնդիրները, հանդիսանում են պատվաստանյութերի </w:t>
      </w:r>
      <w:r w:rsidRPr="009D14AB">
        <w:rPr>
          <w:rFonts w:eastAsia="Times New Roman" w:cs="Segoe UI"/>
          <w:color w:val="000000"/>
          <w:lang w:val="hy-AM"/>
        </w:rPr>
        <w:t>n</w:t>
      </w:r>
      <w:r>
        <w:rPr>
          <w:rFonts w:eastAsia="Times New Roman" w:cs="Segoe UI"/>
          <w:color w:val="000000"/>
          <w:lang w:val="hy-AM"/>
        </w:rPr>
        <w:t xml:space="preserve">ղմնակի ազդեցություն։ Հղիանալ պատրաստվող կամ մոտ ապագայում հղիություն պլանավորող կանայք կարող են պատվաստվել </w:t>
      </w:r>
      <w:r w:rsidRPr="009B06A7">
        <w:rPr>
          <w:rFonts w:eastAsia="Times New Roman" w:cs="Segoe UI"/>
          <w:color w:val="000000"/>
          <w:lang w:val="hy-AM"/>
        </w:rPr>
        <w:t>COVID-19-</w:t>
      </w:r>
      <w:r>
        <w:rPr>
          <w:rFonts w:eastAsia="Times New Roman" w:cs="Segoe UI"/>
          <w:color w:val="000000"/>
          <w:lang w:val="hy-AM"/>
        </w:rPr>
        <w:t>ի դեմ՝ առաջին իսկ հնարավ</w:t>
      </w:r>
      <w:r w:rsidR="007B2BB8" w:rsidRPr="007B2BB8">
        <w:rPr>
          <w:rFonts w:eastAsia="Times New Roman" w:cs="Segoe UI"/>
          <w:color w:val="000000"/>
          <w:lang w:val="hy-AM"/>
        </w:rPr>
        <w:t>որության դեպքում:</w:t>
      </w:r>
    </w:p>
    <w:p w:rsidR="00A908AE" w:rsidRPr="00070BD5" w:rsidRDefault="00A908AE" w:rsidP="00660C72">
      <w:pPr>
        <w:pStyle w:val="ListParagraph"/>
        <w:ind w:left="0" w:firstLine="720"/>
        <w:jc w:val="both"/>
        <w:rPr>
          <w:rFonts w:eastAsia="Times New Roman" w:cs="Segoe UI"/>
          <w:color w:val="000000"/>
          <w:lang w:val="hy-AM"/>
        </w:rPr>
      </w:pPr>
    </w:p>
    <w:p w:rsidR="00A908AE" w:rsidRPr="00070BD5" w:rsidRDefault="00A908AE" w:rsidP="00A908AE">
      <w:pPr>
        <w:pStyle w:val="ListParagraph"/>
        <w:numPr>
          <w:ilvl w:val="0"/>
          <w:numId w:val="9"/>
        </w:numPr>
        <w:jc w:val="both"/>
        <w:rPr>
          <w:rFonts w:eastAsia="Times New Roman" w:cs="Segoe UI"/>
          <w:b/>
          <w:color w:val="1C1E21"/>
          <w:lang w:val="hy-AM"/>
        </w:rPr>
      </w:pPr>
      <w:r w:rsidRPr="00A908AE">
        <w:rPr>
          <w:b/>
          <w:u w:val="none"/>
          <w:lang w:val="hy-AM"/>
        </w:rPr>
        <w:t>Հայաստանն</w:t>
      </w:r>
      <w:r w:rsidRPr="00070BD5">
        <w:rPr>
          <w:rFonts w:eastAsia="Times New Roman" w:cs="Segoe UI"/>
          <w:b/>
          <w:color w:val="1C1E21"/>
          <w:lang w:val="hy-AM"/>
        </w:rPr>
        <w:t xml:space="preserve"> ինչպես/որտեղից է ստանում ՔՈՎԻԴ-ի դեմ պատվաստանյութերը։ </w:t>
      </w:r>
    </w:p>
    <w:p w:rsidR="00A908AE" w:rsidRPr="00070BD5" w:rsidRDefault="00A908AE" w:rsidP="00A908AE">
      <w:pPr>
        <w:spacing w:after="0" w:line="240" w:lineRule="auto"/>
        <w:rPr>
          <w:rFonts w:eastAsia="Times New Roman" w:cs="Segoe UI"/>
          <w:b/>
          <w:color w:val="1C1E21"/>
          <w:lang w:val="hy-AM"/>
        </w:rPr>
      </w:pPr>
    </w:p>
    <w:p w:rsidR="00A908AE" w:rsidRDefault="00A908AE" w:rsidP="00A908AE">
      <w:pPr>
        <w:spacing w:after="0" w:line="240" w:lineRule="auto"/>
        <w:ind w:firstLine="720"/>
        <w:jc w:val="both"/>
        <w:rPr>
          <w:lang w:val="hy-AM"/>
        </w:rPr>
      </w:pPr>
      <w:r w:rsidRPr="00D2486D">
        <w:rPr>
          <w:lang w:val="hy-AM"/>
        </w:rPr>
        <w:t>COVID-19-ի դեմ</w:t>
      </w:r>
      <w:r>
        <w:rPr>
          <w:lang w:val="hy-AM"/>
        </w:rPr>
        <w:t xml:space="preserve"> պատվաստանյութի ձեռք բերման նպատակով Առողջապահության նախարարությունը 2020 թվականի սեպտեմբերին միացել է </w:t>
      </w:r>
      <w:r w:rsidRPr="00D2486D">
        <w:rPr>
          <w:lang w:val="hy-AM"/>
        </w:rPr>
        <w:lastRenderedPageBreak/>
        <w:t>«COVAX FACILTY» նախաձեռնության</w:t>
      </w:r>
      <w:r>
        <w:rPr>
          <w:lang w:val="hy-AM"/>
        </w:rPr>
        <w:t>ը</w:t>
      </w:r>
      <w:r w:rsidRPr="00070BD5">
        <w:rPr>
          <w:lang w:val="hy-AM"/>
        </w:rPr>
        <w:t xml:space="preserve">: </w:t>
      </w:r>
      <w:r>
        <w:rPr>
          <w:lang w:val="hy-AM"/>
        </w:rPr>
        <w:t xml:space="preserve">Առողջապահության նախարարությունը կորոնավիրուսային </w:t>
      </w:r>
      <w:r>
        <w:rPr>
          <w:rFonts w:cs="Sylfaen"/>
          <w:color w:val="1C1E21"/>
          <w:shd w:val="clear" w:color="auto" w:fill="FFFFFF"/>
          <w:lang w:val="hy-AM"/>
        </w:rPr>
        <w:t>հիվանդության</w:t>
      </w:r>
      <w:r>
        <w:rPr>
          <w:rFonts w:ascii="Calibri" w:hAnsi="Calibri" w:cs="Calibri"/>
          <w:lang w:val="hy-AM"/>
        </w:rPr>
        <w:t xml:space="preserve"> (</w:t>
      </w:r>
      <w:r w:rsidRPr="00F76240">
        <w:rPr>
          <w:lang w:val="hy-AM"/>
        </w:rPr>
        <w:t>COVID-19</w:t>
      </w:r>
      <w:r>
        <w:rPr>
          <w:rFonts w:ascii="Calibri" w:hAnsi="Calibri" w:cs="Calibri"/>
          <w:lang w:val="hy-AM"/>
        </w:rPr>
        <w:t xml:space="preserve">) </w:t>
      </w:r>
      <w:r>
        <w:rPr>
          <w:lang w:val="hy-AM"/>
        </w:rPr>
        <w:t xml:space="preserve">դեմ պատվաստանյութի ձեռք բերման նպատակով բանակցություններ է վարում բոլոր հնարավոր պատվաստանյութ արտադրողների և միջազգային գործընկերների հետ: Միաժամանակ, </w:t>
      </w:r>
      <w:r w:rsidRPr="00D2486D">
        <w:rPr>
          <w:lang w:val="hy-AM"/>
        </w:rPr>
        <w:t xml:space="preserve">բանակցություններ </w:t>
      </w:r>
      <w:r>
        <w:rPr>
          <w:lang w:val="hy-AM"/>
        </w:rPr>
        <w:t>են</w:t>
      </w:r>
      <w:r w:rsidRPr="00D2486D">
        <w:rPr>
          <w:lang w:val="hy-AM"/>
        </w:rPr>
        <w:t xml:space="preserve"> վար</w:t>
      </w:r>
      <w:r>
        <w:rPr>
          <w:lang w:val="hy-AM"/>
        </w:rPr>
        <w:t>վ</w:t>
      </w:r>
      <w:r w:rsidRPr="00D2486D">
        <w:rPr>
          <w:lang w:val="hy-AM"/>
        </w:rPr>
        <w:t xml:space="preserve">ում նաև </w:t>
      </w:r>
      <w:r>
        <w:rPr>
          <w:lang w:val="hy-AM"/>
        </w:rPr>
        <w:t>«</w:t>
      </w:r>
      <w:r w:rsidRPr="00D2486D">
        <w:rPr>
          <w:lang w:val="hy-AM"/>
        </w:rPr>
        <w:t>Sputnik-V</w:t>
      </w:r>
      <w:r>
        <w:rPr>
          <w:lang w:val="hy-AM"/>
        </w:rPr>
        <w:t>»</w:t>
      </w:r>
      <w:r w:rsidRPr="00D2486D">
        <w:rPr>
          <w:lang w:val="hy-AM"/>
        </w:rPr>
        <w:t xml:space="preserve"> պատվաստանյութի ձեռք բերման նպատակով: </w:t>
      </w:r>
    </w:p>
    <w:p w:rsidR="00A908AE" w:rsidRPr="00BD4275" w:rsidRDefault="00A908AE" w:rsidP="00A908AE">
      <w:pPr>
        <w:spacing w:after="0" w:line="240" w:lineRule="auto"/>
        <w:rPr>
          <w:lang w:val="hy-AM"/>
        </w:rPr>
      </w:pPr>
    </w:p>
    <w:p w:rsidR="00A908AE" w:rsidRDefault="00A908AE" w:rsidP="00A908AE">
      <w:pPr>
        <w:spacing w:after="0" w:line="240" w:lineRule="auto"/>
        <w:rPr>
          <w:rFonts w:ascii="inherit" w:eastAsia="Times New Roman" w:hAnsi="inherit" w:cs="Segoe UI"/>
          <w:color w:val="1C1E21"/>
          <w:sz w:val="20"/>
          <w:szCs w:val="20"/>
          <w:lang w:val="hy-AM"/>
        </w:rPr>
      </w:pPr>
    </w:p>
    <w:p w:rsidR="00A908AE" w:rsidRDefault="00A908AE" w:rsidP="00A908AE">
      <w:pPr>
        <w:pStyle w:val="ListParagraph"/>
        <w:numPr>
          <w:ilvl w:val="0"/>
          <w:numId w:val="9"/>
        </w:numPr>
        <w:jc w:val="both"/>
        <w:rPr>
          <w:rFonts w:eastAsia="Times New Roman" w:cs="Segoe UI"/>
          <w:b/>
          <w:color w:val="1C1E21"/>
          <w:lang w:val="hy-AM"/>
        </w:rPr>
      </w:pPr>
      <w:r w:rsidRPr="00BD4275">
        <w:rPr>
          <w:rFonts w:eastAsia="Times New Roman" w:cs="Segoe UI"/>
          <w:b/>
          <w:color w:val="1C1E21"/>
          <w:lang w:val="hy-AM"/>
        </w:rPr>
        <w:t xml:space="preserve">Առաջինն ո՞վքեր են պատվաստվելու, ինչու՞։ </w:t>
      </w:r>
    </w:p>
    <w:p w:rsidR="00A908AE" w:rsidRDefault="00A908AE" w:rsidP="00A908AE">
      <w:pPr>
        <w:spacing w:after="0" w:line="240" w:lineRule="auto"/>
        <w:ind w:firstLine="720"/>
        <w:jc w:val="both"/>
        <w:rPr>
          <w:lang w:val="hy-AM"/>
        </w:rPr>
      </w:pPr>
      <w:r w:rsidRPr="009A3E35">
        <w:rPr>
          <w:lang w:val="hy-AM"/>
        </w:rPr>
        <w:t>Կորոնավիրուսային հիվանդության (COVID-19) դեմ պատվաստումներն իրականացվ</w:t>
      </w:r>
      <w:r>
        <w:rPr>
          <w:lang w:val="hy-AM"/>
        </w:rPr>
        <w:t>ելու են ռիսկի խմբերի անձանց շրջանում, ովքեր առավել խոցելի են</w:t>
      </w:r>
      <w:r w:rsidRPr="00816AA8">
        <w:rPr>
          <w:lang w:val="hy-AM"/>
        </w:rPr>
        <w:t xml:space="preserve"> </w:t>
      </w:r>
      <w:r>
        <w:rPr>
          <w:lang w:val="hy-AM"/>
        </w:rPr>
        <w:t>կ</w:t>
      </w:r>
      <w:r w:rsidRPr="009A3E35">
        <w:rPr>
          <w:lang w:val="hy-AM"/>
        </w:rPr>
        <w:t>որոնավիրուսային հիվանդության</w:t>
      </w:r>
      <w:r>
        <w:rPr>
          <w:lang w:val="hy-AM"/>
        </w:rPr>
        <w:t xml:space="preserve"> առումով, մասնավորապես</w:t>
      </w:r>
      <w:r w:rsidRPr="009A3E35">
        <w:rPr>
          <w:lang w:val="hy-AM"/>
        </w:rPr>
        <w:t xml:space="preserve">. </w:t>
      </w:r>
    </w:p>
    <w:p w:rsidR="00A908AE" w:rsidRDefault="00A908AE" w:rsidP="00A908AE">
      <w:pPr>
        <w:spacing w:after="0" w:line="240" w:lineRule="auto"/>
        <w:ind w:firstLine="450"/>
        <w:jc w:val="both"/>
        <w:rPr>
          <w:lang w:val="hy-AM"/>
        </w:rPr>
      </w:pPr>
      <w:r w:rsidRPr="009A3E35">
        <w:rPr>
          <w:lang w:val="hy-AM"/>
        </w:rPr>
        <w:t xml:space="preserve">1) Տարեց անձանց սոցիալական պաշտպանության հաստատությունների բնակիչներ և աշխատակիցներ, այլ սոցիալական պաշտպանության հաստատությունների աշխատակիցներ, </w:t>
      </w:r>
    </w:p>
    <w:p w:rsidR="00A908AE" w:rsidRDefault="00A908AE" w:rsidP="00A908AE">
      <w:pPr>
        <w:spacing w:after="0" w:line="240" w:lineRule="auto"/>
        <w:ind w:firstLine="450"/>
        <w:jc w:val="both"/>
        <w:rPr>
          <w:lang w:val="hy-AM"/>
        </w:rPr>
      </w:pPr>
      <w:r w:rsidRPr="009A3E35">
        <w:rPr>
          <w:lang w:val="hy-AM"/>
        </w:rPr>
        <w:t xml:space="preserve">2) Բուժաշխատողներ, </w:t>
      </w:r>
    </w:p>
    <w:p w:rsidR="00A908AE" w:rsidRDefault="00A908AE" w:rsidP="00A908AE">
      <w:pPr>
        <w:spacing w:after="0" w:line="240" w:lineRule="auto"/>
        <w:ind w:firstLine="450"/>
        <w:jc w:val="both"/>
        <w:rPr>
          <w:lang w:val="hy-AM"/>
        </w:rPr>
      </w:pPr>
      <w:r w:rsidRPr="009A3E35">
        <w:rPr>
          <w:lang w:val="hy-AM"/>
        </w:rPr>
        <w:t xml:space="preserve">3) 65 տարեկան և բարձր տարիքի անձինք՝ սկսելով 80 տարեկան և բարձր տարիքի անձանցից, </w:t>
      </w:r>
    </w:p>
    <w:p w:rsidR="00A908AE" w:rsidRDefault="00A908AE" w:rsidP="00A908AE">
      <w:pPr>
        <w:spacing w:after="0" w:line="240" w:lineRule="auto"/>
        <w:ind w:firstLine="450"/>
        <w:jc w:val="both"/>
        <w:rPr>
          <w:lang w:val="hy-AM"/>
        </w:rPr>
      </w:pPr>
      <w:r w:rsidRPr="009A3E35">
        <w:rPr>
          <w:lang w:val="hy-AM"/>
        </w:rPr>
        <w:t>4) 16-64 տարեկան քրոնիկ հիվանդություններ ունեցող անձինք</w:t>
      </w:r>
    </w:p>
    <w:p w:rsidR="00A908AE" w:rsidRPr="00816AA8" w:rsidRDefault="00A908AE" w:rsidP="00A908AE">
      <w:pPr>
        <w:spacing w:after="0" w:line="240" w:lineRule="auto"/>
        <w:rPr>
          <w:rFonts w:eastAsia="Times New Roman" w:cs="Segoe UI"/>
          <w:b/>
          <w:color w:val="1C1E21"/>
          <w:lang w:val="hy-AM"/>
        </w:rPr>
      </w:pPr>
    </w:p>
    <w:p w:rsidR="00A908AE" w:rsidRDefault="00A908AE" w:rsidP="00A908AE">
      <w:pPr>
        <w:pStyle w:val="ListParagraph"/>
        <w:numPr>
          <w:ilvl w:val="0"/>
          <w:numId w:val="9"/>
        </w:numPr>
        <w:jc w:val="both"/>
        <w:rPr>
          <w:rFonts w:eastAsia="Times New Roman" w:cs="Segoe UI"/>
          <w:b/>
          <w:color w:val="1C1E21"/>
          <w:lang w:val="hy-AM"/>
        </w:rPr>
      </w:pPr>
      <w:r w:rsidRPr="00BD4275">
        <w:rPr>
          <w:rFonts w:eastAsia="Times New Roman" w:cs="Segoe UI"/>
          <w:b/>
          <w:color w:val="1C1E21"/>
          <w:lang w:val="hy-AM"/>
        </w:rPr>
        <w:t xml:space="preserve">Պատվաստանյութերը անվճա՞ր են լինելու։ </w:t>
      </w:r>
    </w:p>
    <w:p w:rsidR="00A908AE" w:rsidRPr="0055092B" w:rsidRDefault="00A908AE" w:rsidP="00A908AE">
      <w:pPr>
        <w:spacing w:after="0" w:line="240" w:lineRule="auto"/>
        <w:jc w:val="both"/>
        <w:rPr>
          <w:rFonts w:eastAsia="Times New Roman" w:cs="Segoe UI"/>
          <w:color w:val="1C1E21"/>
          <w:lang w:val="hy-AM"/>
        </w:rPr>
      </w:pPr>
      <w:r w:rsidRPr="0055092B">
        <w:rPr>
          <w:rFonts w:eastAsia="Times New Roman" w:cs="Segoe UI"/>
          <w:color w:val="1C1E21"/>
          <w:lang w:val="hy-AM"/>
        </w:rPr>
        <w:t xml:space="preserve">Պետության կողմից ձեռք բերով պատվաստանյութերով պատվաստումներն իրականացվելու են անվճար: </w:t>
      </w:r>
    </w:p>
    <w:p w:rsidR="00A908AE" w:rsidRDefault="00A908AE" w:rsidP="00A908AE">
      <w:pPr>
        <w:spacing w:after="0" w:line="240" w:lineRule="auto"/>
        <w:rPr>
          <w:rFonts w:ascii="inherit" w:eastAsia="Times New Roman" w:hAnsi="inherit" w:cs="Segoe UI"/>
          <w:color w:val="1C1E21"/>
          <w:sz w:val="20"/>
          <w:szCs w:val="20"/>
          <w:lang w:val="hy-AM"/>
        </w:rPr>
      </w:pPr>
    </w:p>
    <w:p w:rsidR="00A908AE" w:rsidRPr="0055092B" w:rsidRDefault="00A908AE" w:rsidP="00A908AE">
      <w:pPr>
        <w:pStyle w:val="ListParagraph"/>
        <w:numPr>
          <w:ilvl w:val="0"/>
          <w:numId w:val="9"/>
        </w:numPr>
        <w:jc w:val="both"/>
        <w:rPr>
          <w:rFonts w:eastAsia="Times New Roman" w:cs="Segoe UI"/>
          <w:b/>
          <w:color w:val="1C1E21"/>
          <w:lang w:val="hy-AM"/>
        </w:rPr>
      </w:pPr>
      <w:r w:rsidRPr="00BD4275">
        <w:rPr>
          <w:rFonts w:eastAsia="Times New Roman" w:cs="Segoe UI"/>
          <w:b/>
          <w:color w:val="1C1E21"/>
          <w:lang w:val="hy-AM"/>
        </w:rPr>
        <w:t xml:space="preserve">Այլ մարդկանց համար, ովքեր ցանկանում են պատվաստվել ՔՈՎԻԴ-ի դեմ, պատվաստանյութ հասանելի կլինի՞, դա վճարովի՞, թե՞ անվճար ծառայություն կլինի և արդյոք այդ ոլորտը ԱՆ-ն վերահսկելու է և ինչպե՞ս։ </w:t>
      </w:r>
    </w:p>
    <w:p w:rsidR="00A908AE" w:rsidRDefault="00A908AE" w:rsidP="00A908AE">
      <w:pPr>
        <w:spacing w:after="0" w:line="240" w:lineRule="auto"/>
        <w:rPr>
          <w:rFonts w:ascii="inherit" w:eastAsia="Times New Roman" w:hAnsi="inherit" w:cs="Segoe UI"/>
          <w:color w:val="1C1E21"/>
          <w:sz w:val="20"/>
          <w:szCs w:val="20"/>
          <w:lang w:val="hy-AM"/>
        </w:rPr>
      </w:pPr>
    </w:p>
    <w:p w:rsidR="00A908AE" w:rsidRDefault="00A908AE" w:rsidP="00A908AE">
      <w:pPr>
        <w:spacing w:after="0" w:line="240" w:lineRule="auto"/>
        <w:jc w:val="both"/>
        <w:rPr>
          <w:rFonts w:eastAsia="Times New Roman" w:cs="Segoe UI"/>
          <w:color w:val="1C1E21"/>
          <w:lang w:val="hy-AM"/>
        </w:rPr>
      </w:pPr>
      <w:r>
        <w:rPr>
          <w:rFonts w:eastAsia="Calibri" w:cs="Calibri"/>
          <w:shd w:val="clear" w:color="auto" w:fill="FFFFFF"/>
          <w:lang w:val="hy-AM"/>
        </w:rPr>
        <w:t>Ելնելով կ</w:t>
      </w:r>
      <w:r w:rsidRPr="009A3E35">
        <w:rPr>
          <w:lang w:val="hy-AM"/>
        </w:rPr>
        <w:t xml:space="preserve">որոնավիրուսային հիվանդության </w:t>
      </w:r>
      <w:r>
        <w:rPr>
          <w:lang w:val="hy-AM"/>
        </w:rPr>
        <w:t>հ</w:t>
      </w:r>
      <w:r>
        <w:rPr>
          <w:rFonts w:eastAsia="Calibri" w:cs="Calibri"/>
          <w:shd w:val="clear" w:color="auto" w:fill="FFFFFF"/>
          <w:lang w:val="hy-AM"/>
        </w:rPr>
        <w:t>ամաճարակային իրավիճակից և պատվաստանյութի առկայությունից՝ պատվաստումները կարող են առաջարկվել նաև բնակչության այլ խմբերին՝</w:t>
      </w:r>
      <w:r w:rsidRPr="00923B1C">
        <w:rPr>
          <w:rFonts w:eastAsia="Calibri" w:cs="Calibri"/>
          <w:shd w:val="clear" w:color="auto" w:fill="FFFFFF"/>
          <w:lang w:val="hy-AM"/>
        </w:rPr>
        <w:t xml:space="preserve"> դասախոսներ, ուսուցիչներ, </w:t>
      </w:r>
      <w:r>
        <w:rPr>
          <w:rFonts w:eastAsia="Calibri" w:cs="Calibri"/>
          <w:shd w:val="clear" w:color="auto" w:fill="FFFFFF"/>
          <w:lang w:val="hy-AM"/>
        </w:rPr>
        <w:t>ա</w:t>
      </w:r>
      <w:r w:rsidRPr="00923B1C">
        <w:rPr>
          <w:rFonts w:eastAsia="Calibri" w:cs="Calibri"/>
          <w:shd w:val="clear" w:color="auto" w:fill="FFFFFF"/>
          <w:lang w:val="hy-AM"/>
        </w:rPr>
        <w:t>րտակարգ իրավիճակների նախարարության աշ</w:t>
      </w:r>
      <w:r>
        <w:rPr>
          <w:rFonts w:eastAsia="Calibri" w:cs="Calibri"/>
          <w:shd w:val="clear" w:color="auto" w:fill="FFFFFF"/>
          <w:lang w:val="hy-AM"/>
        </w:rPr>
        <w:t>խ</w:t>
      </w:r>
      <w:r w:rsidRPr="00923B1C">
        <w:rPr>
          <w:rFonts w:eastAsia="Calibri" w:cs="Calibri"/>
          <w:shd w:val="clear" w:color="auto" w:fill="FFFFFF"/>
          <w:lang w:val="hy-AM"/>
        </w:rPr>
        <w:t xml:space="preserve">ատակիցներ, զինծառայողներ, արդարադատության </w:t>
      </w:r>
      <w:r>
        <w:rPr>
          <w:rFonts w:eastAsia="Calibri" w:cs="Calibri"/>
          <w:shd w:val="clear" w:color="auto" w:fill="FFFFFF"/>
          <w:lang w:val="hy-AM"/>
        </w:rPr>
        <w:t xml:space="preserve">ոլորտի </w:t>
      </w:r>
      <w:r w:rsidRPr="00923B1C">
        <w:rPr>
          <w:rFonts w:eastAsia="Calibri" w:cs="Calibri"/>
          <w:shd w:val="clear" w:color="auto" w:fill="FFFFFF"/>
          <w:lang w:val="hy-AM"/>
        </w:rPr>
        <w:t>աշխատակիցներ, հանրային տրանսպորտի աշխատակիցներ, պետական ծառայողներ</w:t>
      </w:r>
      <w:r>
        <w:rPr>
          <w:rFonts w:eastAsia="Calibri" w:cs="Calibri"/>
          <w:shd w:val="clear" w:color="auto" w:fill="FFFFFF"/>
          <w:lang w:val="hy-AM"/>
        </w:rPr>
        <w:t xml:space="preserve">: </w:t>
      </w:r>
      <w:r w:rsidRPr="0055092B">
        <w:rPr>
          <w:rFonts w:eastAsia="Times New Roman" w:cs="Segoe UI"/>
          <w:color w:val="1C1E21"/>
          <w:lang w:val="hy-AM"/>
        </w:rPr>
        <w:t>Պետության կողմից ձեռք բերվ</w:t>
      </w:r>
      <w:r w:rsidR="00070BD5">
        <w:rPr>
          <w:rFonts w:eastAsia="Times New Roman" w:cs="Segoe UI"/>
          <w:color w:val="1C1E21"/>
          <w:lang w:val="hy-AM"/>
        </w:rPr>
        <w:t>ած</w:t>
      </w:r>
      <w:r w:rsidRPr="0055092B">
        <w:rPr>
          <w:rFonts w:eastAsia="Times New Roman" w:cs="Segoe UI"/>
          <w:color w:val="1C1E21"/>
          <w:lang w:val="hy-AM"/>
        </w:rPr>
        <w:t xml:space="preserve"> պատվաստանյութերով պատվաստումներն իրականացվելու են անվճար: </w:t>
      </w:r>
    </w:p>
    <w:p w:rsidR="00A908AE" w:rsidRPr="00BD088D" w:rsidRDefault="00A908AE" w:rsidP="00A908AE">
      <w:pPr>
        <w:spacing w:after="0" w:line="240" w:lineRule="auto"/>
        <w:jc w:val="both"/>
        <w:rPr>
          <w:rFonts w:eastAsia="Times New Roman" w:cs="Segoe UI"/>
          <w:color w:val="1C1E21"/>
          <w:u w:val="none"/>
          <w:lang w:val="hy-AM"/>
        </w:rPr>
      </w:pPr>
      <w:r w:rsidRPr="00BD088D">
        <w:rPr>
          <w:rFonts w:eastAsia="Times New Roman" w:cs="Segoe UI"/>
          <w:color w:val="1C1E21"/>
          <w:u w:val="none"/>
          <w:lang w:val="hy-AM"/>
        </w:rPr>
        <w:lastRenderedPageBreak/>
        <w:t xml:space="preserve">Մասնավոր կազմակերպությունների կողմից կարող են առաջարկվել վճարովի պատվաստումներ: Պատվաստանյութերի ներկրման գործընթացում Առողջապահության </w:t>
      </w:r>
    </w:p>
    <w:p w:rsidR="00A908AE" w:rsidRPr="00BD088D" w:rsidRDefault="00A908AE" w:rsidP="00A908AE">
      <w:pPr>
        <w:spacing w:after="0" w:line="240" w:lineRule="auto"/>
        <w:jc w:val="both"/>
        <w:rPr>
          <w:rFonts w:ascii="inherit" w:eastAsia="Times New Roman" w:hAnsi="inherit" w:cs="Segoe UI"/>
          <w:color w:val="1C1E21"/>
          <w:sz w:val="20"/>
          <w:szCs w:val="20"/>
          <w:u w:val="none"/>
          <w:lang w:val="hy-AM"/>
        </w:rPr>
      </w:pPr>
    </w:p>
    <w:p w:rsidR="00A908AE" w:rsidRPr="00BD088D" w:rsidRDefault="00A908AE" w:rsidP="00A908AE">
      <w:pPr>
        <w:pStyle w:val="ListParagraph"/>
        <w:numPr>
          <w:ilvl w:val="0"/>
          <w:numId w:val="9"/>
        </w:numPr>
        <w:jc w:val="both"/>
        <w:rPr>
          <w:rFonts w:eastAsia="Times New Roman" w:cs="Segoe UI"/>
          <w:b/>
          <w:color w:val="1C1E21"/>
          <w:u w:val="none"/>
          <w:lang w:val="hy-AM"/>
        </w:rPr>
      </w:pPr>
      <w:r w:rsidRPr="00BD088D">
        <w:rPr>
          <w:rFonts w:eastAsia="Times New Roman" w:cs="Segoe UI"/>
          <w:b/>
          <w:color w:val="1C1E21"/>
          <w:u w:val="none"/>
          <w:lang w:val="hy-AM"/>
        </w:rPr>
        <w:t xml:space="preserve">Որոշ պատվաստանյութերի փորձարկման շրջանում հղի կանայք ներառված չեն եղել, Հայաստանում հասանելի պատվաստանյութերից ո՞րն է ավելի անվտանգ հղի կանանց համար։ </w:t>
      </w:r>
    </w:p>
    <w:p w:rsidR="00A908AE" w:rsidRPr="00BD088D" w:rsidRDefault="00A908AE" w:rsidP="00A908AE">
      <w:pPr>
        <w:jc w:val="both"/>
        <w:rPr>
          <w:u w:val="none"/>
          <w:lang w:val="hy-AM"/>
        </w:rPr>
      </w:pPr>
    </w:p>
    <w:p w:rsidR="00A908AE" w:rsidRPr="00BD088D" w:rsidRDefault="00A908AE" w:rsidP="00A908AE">
      <w:pPr>
        <w:jc w:val="both"/>
        <w:rPr>
          <w:u w:val="none"/>
          <w:lang w:val="hy-AM"/>
        </w:rPr>
      </w:pPr>
      <w:r w:rsidRPr="00BD088D">
        <w:rPr>
          <w:u w:val="none"/>
          <w:lang w:val="hy-AM"/>
        </w:rPr>
        <w:t>Ներկայում առկա COVID-19-ի դեմ պատվաստանյութերով հղին կարող է պատվաստվել, եթե ներառված է որևէ ռիսկի խմբում ՝ յուրաքանչյուր դեպքում գնահատելով օգուտները և ռիսկերը:</w:t>
      </w:r>
    </w:p>
    <w:p w:rsidR="00A908AE" w:rsidRPr="00A908AE" w:rsidRDefault="00A908AE" w:rsidP="00A908AE">
      <w:pPr>
        <w:pStyle w:val="ListParagraph"/>
        <w:ind w:left="0" w:firstLine="720"/>
        <w:jc w:val="both"/>
        <w:rPr>
          <w:lang w:val="hy-AM"/>
        </w:rPr>
      </w:pPr>
    </w:p>
    <w:sectPr w:rsidR="00A908AE" w:rsidRPr="00A908AE" w:rsidSect="0033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7220C"/>
    <w:multiLevelType w:val="hybridMultilevel"/>
    <w:tmpl w:val="8CAAE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162B0"/>
    <w:multiLevelType w:val="hybridMultilevel"/>
    <w:tmpl w:val="8CAAE0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B36B8"/>
    <w:multiLevelType w:val="hybridMultilevel"/>
    <w:tmpl w:val="E152AB6C"/>
    <w:lvl w:ilvl="0" w:tplc="C25A8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4F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48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6D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40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62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66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62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4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F74E9A"/>
    <w:multiLevelType w:val="hybridMultilevel"/>
    <w:tmpl w:val="CAA4AD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E6E4E"/>
    <w:multiLevelType w:val="hybridMultilevel"/>
    <w:tmpl w:val="C66CD85E"/>
    <w:lvl w:ilvl="0" w:tplc="226279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E89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417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689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098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022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451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8D1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4E6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CD2CCF"/>
    <w:multiLevelType w:val="hybridMultilevel"/>
    <w:tmpl w:val="96EED2AA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C9C68E2"/>
    <w:multiLevelType w:val="hybridMultilevel"/>
    <w:tmpl w:val="F1CCD7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FD9296C"/>
    <w:multiLevelType w:val="hybridMultilevel"/>
    <w:tmpl w:val="32BE197C"/>
    <w:lvl w:ilvl="0" w:tplc="0E4CB57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426"/>
    <w:rsid w:val="00027500"/>
    <w:rsid w:val="00070BD5"/>
    <w:rsid w:val="00080647"/>
    <w:rsid w:val="00160976"/>
    <w:rsid w:val="001A0D45"/>
    <w:rsid w:val="001C6391"/>
    <w:rsid w:val="00220A0B"/>
    <w:rsid w:val="00227DBE"/>
    <w:rsid w:val="002D66E4"/>
    <w:rsid w:val="00335574"/>
    <w:rsid w:val="003677FA"/>
    <w:rsid w:val="003A2A59"/>
    <w:rsid w:val="00406F82"/>
    <w:rsid w:val="00444CD7"/>
    <w:rsid w:val="004502B4"/>
    <w:rsid w:val="0047790B"/>
    <w:rsid w:val="00496F7B"/>
    <w:rsid w:val="004D4D96"/>
    <w:rsid w:val="00531C56"/>
    <w:rsid w:val="005428B6"/>
    <w:rsid w:val="00565523"/>
    <w:rsid w:val="005666A6"/>
    <w:rsid w:val="0059523B"/>
    <w:rsid w:val="00641A97"/>
    <w:rsid w:val="00642A18"/>
    <w:rsid w:val="00645191"/>
    <w:rsid w:val="00660C72"/>
    <w:rsid w:val="0067781B"/>
    <w:rsid w:val="006D2BBF"/>
    <w:rsid w:val="006E09C1"/>
    <w:rsid w:val="00796E66"/>
    <w:rsid w:val="007B2BB8"/>
    <w:rsid w:val="008A3076"/>
    <w:rsid w:val="009049C6"/>
    <w:rsid w:val="00905EE5"/>
    <w:rsid w:val="00921E24"/>
    <w:rsid w:val="009A7C5C"/>
    <w:rsid w:val="009B1E63"/>
    <w:rsid w:val="009F33B1"/>
    <w:rsid w:val="00A908AE"/>
    <w:rsid w:val="00AA6C90"/>
    <w:rsid w:val="00BB242C"/>
    <w:rsid w:val="00BD088D"/>
    <w:rsid w:val="00BD79E8"/>
    <w:rsid w:val="00C0127C"/>
    <w:rsid w:val="00CC2426"/>
    <w:rsid w:val="00CE7735"/>
    <w:rsid w:val="00D5320E"/>
    <w:rsid w:val="00DA70C0"/>
    <w:rsid w:val="00DC58EF"/>
    <w:rsid w:val="00E557CD"/>
    <w:rsid w:val="00F37E77"/>
    <w:rsid w:val="00F4508E"/>
    <w:rsid w:val="00F84731"/>
    <w:rsid w:val="00FB09ED"/>
    <w:rsid w:val="00FE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u w:val="single" w:color="FFFFFF" w:themeColor="background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26"/>
    <w:pPr>
      <w:ind w:left="720"/>
      <w:contextualSpacing/>
    </w:pPr>
  </w:style>
  <w:style w:type="character" w:styleId="Emphasis">
    <w:name w:val="Emphasis"/>
    <w:qFormat/>
    <w:rsid w:val="00531C56"/>
    <w:rPr>
      <w:i/>
      <w:iCs/>
    </w:rPr>
  </w:style>
  <w:style w:type="paragraph" w:customStyle="1" w:styleId="yiv1629144832msonormal">
    <w:name w:val="yiv1629144832msonormal"/>
    <w:basedOn w:val="Normal"/>
    <w:rsid w:val="00AA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none"/>
    </w:rPr>
  </w:style>
  <w:style w:type="paragraph" w:customStyle="1" w:styleId="norm">
    <w:name w:val="norm"/>
    <w:basedOn w:val="Normal"/>
    <w:rsid w:val="00AA6C9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2"/>
      <w:szCs w:val="22"/>
      <w:u w:val="none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08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u w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08AE"/>
    <w:rPr>
      <w:rFonts w:ascii="Arial" w:eastAsia="Times New Roman" w:hAnsi="Arial" w:cs="Arial"/>
      <w:vanish/>
      <w:sz w:val="16"/>
      <w:szCs w:val="16"/>
      <w:u w:val="none"/>
    </w:rPr>
  </w:style>
  <w:style w:type="character" w:styleId="Hyperlink">
    <w:name w:val="Hyperlink"/>
    <w:basedOn w:val="DefaultParagraphFont"/>
    <w:uiPriority w:val="99"/>
    <w:unhideWhenUsed/>
    <w:rsid w:val="00160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221">
          <w:marLeft w:val="18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29">
          <w:marLeft w:val="18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592">
          <w:marLeft w:val="18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88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9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Pirijida.Simonyan</dc:creator>
  <cp:keywords/>
  <dc:description/>
  <cp:lastModifiedBy>Svetlana.Grigoryan</cp:lastModifiedBy>
  <cp:revision>34</cp:revision>
  <dcterms:created xsi:type="dcterms:W3CDTF">2021-02-02T11:52:00Z</dcterms:created>
  <dcterms:modified xsi:type="dcterms:W3CDTF">2021-06-17T11:33:00Z</dcterms:modified>
</cp:coreProperties>
</file>